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8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2625"/>
      </w:tblGrid>
      <w:tr w:rsidR="00DC2FB5" w:rsidRPr="00A4616E" w:rsidTr="001F25A3">
        <w:trPr>
          <w:trHeight w:val="356"/>
          <w:jc w:val="center"/>
        </w:trPr>
        <w:tc>
          <w:tcPr>
            <w:tcW w:w="5628" w:type="dxa"/>
            <w:gridSpan w:val="2"/>
            <w:tcBorders>
              <w:top w:val="single" w:sz="4" w:space="0" w:color="800000"/>
              <w:left w:val="nil"/>
              <w:bottom w:val="double" w:sz="4" w:space="0" w:color="800000"/>
              <w:right w:val="nil"/>
            </w:tcBorders>
            <w:shd w:val="clear" w:color="000000" w:fill="800000"/>
            <w:noWrap/>
            <w:vAlign w:val="bottom"/>
          </w:tcPr>
          <w:p w:rsidR="00DC2FB5" w:rsidRPr="00A4616E" w:rsidRDefault="00DC2FB5" w:rsidP="001F25A3">
            <w:pPr>
              <w:rPr>
                <w:b/>
                <w:bCs/>
                <w:iCs/>
                <w:color w:val="FFFFFF"/>
                <w:sz w:val="24"/>
                <w:szCs w:val="24"/>
              </w:rPr>
            </w:pPr>
            <w:r w:rsidRPr="00A4616E">
              <w:rPr>
                <w:b/>
                <w:bCs/>
                <w:iCs/>
                <w:color w:val="FFFFFF"/>
                <w:sz w:val="24"/>
                <w:szCs w:val="24"/>
              </w:rPr>
              <w:t>Luogo di</w:t>
            </w:r>
            <w:r>
              <w:rPr>
                <w:b/>
                <w:bCs/>
                <w:iCs/>
                <w:color w:val="FFFFFF"/>
                <w:sz w:val="24"/>
                <w:szCs w:val="24"/>
              </w:rPr>
              <w:t xml:space="preserve"> nascita delle guide turistiche </w:t>
            </w:r>
            <w:r w:rsidRPr="00A4616E">
              <w:rPr>
                <w:b/>
                <w:bCs/>
                <w:iCs/>
                <w:color w:val="FFFFFF"/>
                <w:sz w:val="24"/>
                <w:szCs w:val="24"/>
              </w:rPr>
              <w:t>(%)</w:t>
            </w:r>
          </w:p>
        </w:tc>
      </w:tr>
      <w:tr w:rsidR="00DC2FB5" w:rsidRPr="00A4616E" w:rsidTr="001F25A3">
        <w:trPr>
          <w:trHeight w:val="339"/>
          <w:jc w:val="center"/>
        </w:trPr>
        <w:tc>
          <w:tcPr>
            <w:tcW w:w="3003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A4616E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A4616E">
              <w:rPr>
                <w:iCs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2625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A4616E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A4616E">
              <w:rPr>
                <w:iCs/>
                <w:color w:val="000000"/>
                <w:sz w:val="18"/>
                <w:szCs w:val="18"/>
              </w:rPr>
              <w:t>87,9</w:t>
            </w:r>
          </w:p>
        </w:tc>
      </w:tr>
      <w:tr w:rsidR="00DC2FB5" w:rsidRPr="00A4616E" w:rsidTr="001F25A3">
        <w:trPr>
          <w:trHeight w:val="324"/>
          <w:jc w:val="center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A4616E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A4616E">
              <w:rPr>
                <w:iCs/>
                <w:color w:val="000000"/>
                <w:sz w:val="18"/>
                <w:szCs w:val="18"/>
              </w:rPr>
              <w:t>Estero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A4616E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A4616E">
              <w:rPr>
                <w:iCs/>
                <w:color w:val="000000"/>
                <w:sz w:val="18"/>
                <w:szCs w:val="18"/>
              </w:rPr>
              <w:t>12,1</w:t>
            </w:r>
          </w:p>
        </w:tc>
      </w:tr>
      <w:tr w:rsidR="00DC2FB5" w:rsidRPr="00A4616E" w:rsidTr="001F25A3">
        <w:trPr>
          <w:trHeight w:val="339"/>
          <w:jc w:val="center"/>
        </w:trPr>
        <w:tc>
          <w:tcPr>
            <w:tcW w:w="3003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A4616E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A4616E">
              <w:rPr>
                <w:i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A4616E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A4616E">
              <w:rPr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DC2FB5" w:rsidRPr="00520328" w:rsidTr="001F25A3">
        <w:trPr>
          <w:trHeight w:val="339"/>
          <w:jc w:val="center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520328" w:rsidRDefault="00DC2FB5" w:rsidP="001F25A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20328">
              <w:rPr>
                <w:i/>
                <w:iCs/>
                <w:color w:val="000000"/>
                <w:sz w:val="18"/>
                <w:szCs w:val="18"/>
              </w:rPr>
              <w:t xml:space="preserve">Fonte: indagine diretta </w:t>
            </w:r>
            <w:proofErr w:type="spellStart"/>
            <w:r w:rsidRPr="00520328">
              <w:rPr>
                <w:i/>
                <w:iCs/>
                <w:color w:val="000000"/>
                <w:sz w:val="18"/>
                <w:szCs w:val="18"/>
              </w:rPr>
              <w:t>Isnart</w:t>
            </w:r>
            <w:proofErr w:type="spellEnd"/>
            <w:r w:rsidRPr="00520328">
              <w:rPr>
                <w:i/>
                <w:i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520328">
              <w:rPr>
                <w:i/>
                <w:iCs/>
                <w:color w:val="000000"/>
                <w:sz w:val="18"/>
                <w:szCs w:val="18"/>
              </w:rPr>
              <w:t>Confguide</w:t>
            </w:r>
            <w:proofErr w:type="spellEnd"/>
          </w:p>
          <w:p w:rsidR="00DC2FB5" w:rsidRPr="00520328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</w:p>
          <w:p w:rsidR="00DC2FB5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</w:p>
          <w:p w:rsidR="00DC2FB5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</w:p>
          <w:p w:rsidR="00DC2FB5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</w:p>
          <w:p w:rsidR="00DC2FB5" w:rsidRPr="00520328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</w:p>
          <w:tbl>
            <w:tblPr>
              <w:tblW w:w="5431" w:type="dxa"/>
              <w:jc w:val="center"/>
              <w:tblInd w:w="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7"/>
              <w:gridCol w:w="1494"/>
            </w:tblGrid>
            <w:tr w:rsidR="00DC2FB5" w:rsidRPr="00520328" w:rsidTr="001F25A3">
              <w:trPr>
                <w:trHeight w:val="298"/>
                <w:jc w:val="center"/>
              </w:trPr>
              <w:tc>
                <w:tcPr>
                  <w:tcW w:w="5430" w:type="dxa"/>
                  <w:gridSpan w:val="2"/>
                  <w:tcBorders>
                    <w:top w:val="single" w:sz="4" w:space="0" w:color="800000"/>
                    <w:left w:val="nil"/>
                    <w:bottom w:val="double" w:sz="4" w:space="0" w:color="800000"/>
                    <w:right w:val="nil"/>
                  </w:tcBorders>
                  <w:shd w:val="clear" w:color="000000" w:fill="800000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b/>
                      <w:bCs/>
                      <w:i/>
                      <w:iCs/>
                      <w:color w:val="FFFFFF"/>
                      <w:sz w:val="24"/>
                      <w:szCs w:val="24"/>
                    </w:rPr>
                  </w:pPr>
                  <w:r w:rsidRPr="00520328">
                    <w:rPr>
                      <w:b/>
                      <w:bCs/>
                      <w:i/>
                      <w:iCs/>
                      <w:color w:val="FFFFFF"/>
                      <w:sz w:val="24"/>
                      <w:szCs w:val="24"/>
                    </w:rPr>
                    <w:t>Età delle guide turistiche italiane (%)</w:t>
                  </w:r>
                </w:p>
              </w:tc>
            </w:tr>
            <w:tr w:rsidR="00DC2FB5" w:rsidRPr="00520328" w:rsidTr="001F25A3">
              <w:trPr>
                <w:trHeight w:val="284"/>
                <w:jc w:val="center"/>
              </w:trPr>
              <w:tc>
                <w:tcPr>
                  <w:tcW w:w="3937" w:type="dxa"/>
                  <w:tcBorders>
                    <w:top w:val="double" w:sz="4" w:space="0" w:color="8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fino a 30 anni</w:t>
                  </w:r>
                </w:p>
              </w:tc>
              <w:tc>
                <w:tcPr>
                  <w:tcW w:w="1494" w:type="dxa"/>
                  <w:tcBorders>
                    <w:top w:val="double" w:sz="4" w:space="0" w:color="8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</w:tr>
            <w:tr w:rsidR="00DC2FB5" w:rsidRPr="00520328" w:rsidTr="001F25A3">
              <w:trPr>
                <w:trHeight w:val="284"/>
                <w:jc w:val="center"/>
              </w:trPr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da </w:t>
                  </w:r>
                  <w:smartTag w:uri="urn:schemas-microsoft-com:office:smarttags" w:element="metricconverter">
                    <w:smartTagPr>
                      <w:attr w:name="ProductID" w:val="31 a"/>
                    </w:smartTagPr>
                    <w:r w:rsidRPr="00520328">
                      <w:rPr>
                        <w:i/>
                        <w:iCs/>
                        <w:color w:val="000000"/>
                        <w:sz w:val="18"/>
                        <w:szCs w:val="18"/>
                      </w:rPr>
                      <w:t>31 a</w:t>
                    </w:r>
                  </w:smartTag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40 anni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</w:tr>
            <w:tr w:rsidR="00DC2FB5" w:rsidRPr="00520328" w:rsidTr="001F25A3">
              <w:trPr>
                <w:trHeight w:val="284"/>
                <w:jc w:val="center"/>
              </w:trPr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da </w:t>
                  </w:r>
                  <w:smartTag w:uri="urn:schemas-microsoft-com:office:smarttags" w:element="metricconverter">
                    <w:smartTagPr>
                      <w:attr w:name="ProductID" w:val="41 a"/>
                    </w:smartTagPr>
                    <w:r w:rsidRPr="00520328">
                      <w:rPr>
                        <w:i/>
                        <w:iCs/>
                        <w:color w:val="000000"/>
                        <w:sz w:val="18"/>
                        <w:szCs w:val="18"/>
                      </w:rPr>
                      <w:t>41 a</w:t>
                    </w:r>
                  </w:smartTag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50 anni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32,1</w:t>
                  </w:r>
                </w:p>
              </w:tc>
            </w:tr>
            <w:tr w:rsidR="00DC2FB5" w:rsidRPr="00520328" w:rsidTr="001F25A3">
              <w:trPr>
                <w:trHeight w:val="284"/>
                <w:jc w:val="center"/>
              </w:trPr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da </w:t>
                  </w:r>
                  <w:smartTag w:uri="urn:schemas-microsoft-com:office:smarttags" w:element="metricconverter">
                    <w:smartTagPr>
                      <w:attr w:name="ProductID" w:val="51 a"/>
                    </w:smartTagPr>
                    <w:r w:rsidRPr="00520328">
                      <w:rPr>
                        <w:i/>
                        <w:iCs/>
                        <w:color w:val="000000"/>
                        <w:sz w:val="18"/>
                        <w:szCs w:val="18"/>
                      </w:rPr>
                      <w:t>51 a</w:t>
                    </w:r>
                  </w:smartTag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60 anni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14,6</w:t>
                  </w:r>
                </w:p>
              </w:tc>
            </w:tr>
            <w:tr w:rsidR="00DC2FB5" w:rsidRPr="00520328" w:rsidTr="001F25A3">
              <w:trPr>
                <w:trHeight w:val="284"/>
                <w:jc w:val="center"/>
              </w:trPr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oltre 60 anni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7,8</w:t>
                  </w:r>
                </w:p>
              </w:tc>
            </w:tr>
            <w:tr w:rsidR="00DC2FB5" w:rsidRPr="00520328" w:rsidTr="001F25A3">
              <w:trPr>
                <w:trHeight w:val="284"/>
                <w:jc w:val="center"/>
              </w:trPr>
              <w:tc>
                <w:tcPr>
                  <w:tcW w:w="3937" w:type="dxa"/>
                  <w:tcBorders>
                    <w:top w:val="single" w:sz="4" w:space="0" w:color="800000"/>
                    <w:left w:val="nil"/>
                    <w:bottom w:val="single" w:sz="4" w:space="0" w:color="8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1494" w:type="dxa"/>
                  <w:tcBorders>
                    <w:top w:val="single" w:sz="4" w:space="0" w:color="800000"/>
                    <w:left w:val="nil"/>
                    <w:bottom w:val="single" w:sz="4" w:space="0" w:color="8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C2FB5" w:rsidRPr="00520328" w:rsidTr="001F25A3">
              <w:trPr>
                <w:trHeight w:val="298"/>
                <w:jc w:val="center"/>
              </w:trPr>
              <w:tc>
                <w:tcPr>
                  <w:tcW w:w="3937" w:type="dxa"/>
                  <w:tcBorders>
                    <w:top w:val="nil"/>
                    <w:left w:val="nil"/>
                    <w:bottom w:val="double" w:sz="6" w:space="0" w:color="8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età media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double" w:sz="6" w:space="0" w:color="8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DC2FB5" w:rsidRPr="00520328" w:rsidTr="001F25A3">
              <w:trPr>
                <w:trHeight w:val="298"/>
                <w:jc w:val="center"/>
              </w:trPr>
              <w:tc>
                <w:tcPr>
                  <w:tcW w:w="5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FB5" w:rsidRPr="00520328" w:rsidRDefault="00DC2FB5" w:rsidP="001F25A3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Fonte: indagine diretta </w:t>
                  </w:r>
                  <w:proofErr w:type="spellStart"/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Isnart</w:t>
                  </w:r>
                  <w:proofErr w:type="spellEnd"/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per </w:t>
                  </w:r>
                  <w:proofErr w:type="spellStart"/>
                  <w:r w:rsidRPr="00520328">
                    <w:rPr>
                      <w:i/>
                      <w:iCs/>
                      <w:color w:val="000000"/>
                      <w:sz w:val="18"/>
                      <w:szCs w:val="18"/>
                    </w:rPr>
                    <w:t>Confguide</w:t>
                  </w:r>
                  <w:proofErr w:type="spellEnd"/>
                </w:p>
              </w:tc>
            </w:tr>
          </w:tbl>
          <w:p w:rsidR="00DC2FB5" w:rsidRPr="00520328" w:rsidRDefault="00DC2FB5" w:rsidP="001F25A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C2FB5" w:rsidRPr="00520328" w:rsidTr="001F25A3">
        <w:trPr>
          <w:trHeight w:val="339"/>
          <w:jc w:val="center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520328" w:rsidRDefault="00DC2FB5" w:rsidP="001F25A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DC2FB5" w:rsidRDefault="00DC2FB5" w:rsidP="00DC2FB5">
      <w:pPr>
        <w:pStyle w:val="NormaleWeb"/>
        <w:shd w:val="clear" w:color="auto" w:fill="FFFFFF"/>
        <w:jc w:val="both"/>
        <w:textAlignment w:val="top"/>
        <w:rPr>
          <w:rFonts w:ascii="Verdana" w:hAnsi="Verdana"/>
          <w:color w:val="000000"/>
          <w:sz w:val="22"/>
          <w:szCs w:val="22"/>
        </w:rPr>
      </w:pPr>
    </w:p>
    <w:tbl>
      <w:tblPr>
        <w:tblW w:w="5238" w:type="dxa"/>
        <w:jc w:val="center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060"/>
      </w:tblGrid>
      <w:tr w:rsidR="00DC2FB5" w:rsidRPr="004A1E88" w:rsidTr="001F25A3">
        <w:trPr>
          <w:trHeight w:val="301"/>
          <w:jc w:val="center"/>
        </w:trPr>
        <w:tc>
          <w:tcPr>
            <w:tcW w:w="5238" w:type="dxa"/>
            <w:gridSpan w:val="2"/>
            <w:tcBorders>
              <w:top w:val="single" w:sz="4" w:space="0" w:color="800000"/>
              <w:left w:val="nil"/>
              <w:bottom w:val="double" w:sz="4" w:space="0" w:color="800000"/>
              <w:right w:val="nil"/>
            </w:tcBorders>
            <w:shd w:val="clear" w:color="000000" w:fill="800000"/>
            <w:noWrap/>
            <w:vAlign w:val="bottom"/>
          </w:tcPr>
          <w:p w:rsidR="00DC2FB5" w:rsidRDefault="00DC2FB5" w:rsidP="001F25A3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A1E88">
              <w:rPr>
                <w:b/>
                <w:bCs/>
                <w:color w:val="FFFFFF"/>
                <w:sz w:val="18"/>
                <w:szCs w:val="18"/>
              </w:rPr>
              <w:t xml:space="preserve">Principali lingue parlate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dalle guide turistiche in Italia </w:t>
            </w:r>
          </w:p>
          <w:p w:rsidR="00DC2FB5" w:rsidRPr="004A1E88" w:rsidRDefault="00DC2FB5" w:rsidP="001F25A3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A1E88">
              <w:rPr>
                <w:b/>
                <w:bCs/>
                <w:color w:val="FFFFFF"/>
                <w:sz w:val="18"/>
                <w:szCs w:val="18"/>
              </w:rPr>
              <w:t>(n. di guide)</w:t>
            </w:r>
          </w:p>
        </w:tc>
      </w:tr>
      <w:tr w:rsidR="00DC2FB5" w:rsidRPr="004A1E88" w:rsidTr="001F25A3">
        <w:trPr>
          <w:trHeight w:val="301"/>
          <w:jc w:val="center"/>
        </w:trPr>
        <w:tc>
          <w:tcPr>
            <w:tcW w:w="4178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Inglese</w:t>
            </w:r>
          </w:p>
        </w:tc>
        <w:tc>
          <w:tcPr>
            <w:tcW w:w="1060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jc w:val="right"/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A1E88">
              <w:rPr>
                <w:color w:val="000000"/>
                <w:sz w:val="18"/>
                <w:szCs w:val="18"/>
              </w:rPr>
              <w:t>308</w:t>
            </w:r>
          </w:p>
        </w:tc>
      </w:tr>
      <w:tr w:rsidR="00DC2FB5" w:rsidRPr="004A1E88" w:rsidTr="001F25A3">
        <w:trPr>
          <w:trHeight w:val="301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Francese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jc w:val="right"/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A1E88">
              <w:rPr>
                <w:color w:val="000000"/>
                <w:sz w:val="18"/>
                <w:szCs w:val="18"/>
              </w:rPr>
              <w:t>273</w:t>
            </w:r>
          </w:p>
        </w:tc>
      </w:tr>
      <w:tr w:rsidR="00DC2FB5" w:rsidRPr="004A1E88" w:rsidTr="001F25A3">
        <w:trPr>
          <w:trHeight w:val="301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Tedesco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jc w:val="right"/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A1E88">
              <w:rPr>
                <w:color w:val="000000"/>
                <w:sz w:val="18"/>
                <w:szCs w:val="18"/>
              </w:rPr>
              <w:t>865</w:t>
            </w:r>
          </w:p>
        </w:tc>
      </w:tr>
      <w:tr w:rsidR="00DC2FB5" w:rsidRPr="004A1E88" w:rsidTr="001F25A3">
        <w:trPr>
          <w:trHeight w:val="301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Spagnolo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jc w:val="right"/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A1E88">
              <w:rPr>
                <w:color w:val="000000"/>
                <w:sz w:val="18"/>
                <w:szCs w:val="18"/>
              </w:rPr>
              <w:t>806</w:t>
            </w:r>
          </w:p>
        </w:tc>
      </w:tr>
      <w:tr w:rsidR="00DC2FB5" w:rsidRPr="004A1E88" w:rsidTr="001F25A3">
        <w:trPr>
          <w:trHeight w:val="301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Russo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jc w:val="right"/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631</w:t>
            </w:r>
          </w:p>
        </w:tc>
      </w:tr>
      <w:tr w:rsidR="00DC2FB5" w:rsidRPr="004A1E88" w:rsidTr="001F25A3">
        <w:trPr>
          <w:trHeight w:val="316"/>
          <w:jc w:val="center"/>
        </w:trPr>
        <w:tc>
          <w:tcPr>
            <w:tcW w:w="4178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Portoghese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4A1E88" w:rsidRDefault="00DC2FB5" w:rsidP="001F25A3">
            <w:pPr>
              <w:jc w:val="right"/>
              <w:rPr>
                <w:color w:val="000000"/>
                <w:sz w:val="18"/>
                <w:szCs w:val="18"/>
              </w:rPr>
            </w:pPr>
            <w:r w:rsidRPr="004A1E88">
              <w:rPr>
                <w:color w:val="000000"/>
                <w:sz w:val="18"/>
                <w:szCs w:val="18"/>
              </w:rPr>
              <w:t>349</w:t>
            </w:r>
          </w:p>
        </w:tc>
      </w:tr>
      <w:tr w:rsidR="00DC2FB5" w:rsidRPr="00520328" w:rsidTr="001F25A3">
        <w:trPr>
          <w:trHeight w:val="316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520328" w:rsidRDefault="00DC2FB5" w:rsidP="001F25A3">
            <w:pPr>
              <w:rPr>
                <w:i/>
                <w:color w:val="000000"/>
                <w:sz w:val="18"/>
                <w:szCs w:val="18"/>
              </w:rPr>
            </w:pPr>
            <w:r w:rsidRPr="00520328">
              <w:rPr>
                <w:i/>
                <w:color w:val="000000"/>
                <w:sz w:val="18"/>
                <w:szCs w:val="18"/>
              </w:rPr>
              <w:t xml:space="preserve">Fonte: analisi desk </w:t>
            </w:r>
            <w:proofErr w:type="spellStart"/>
            <w:r w:rsidRPr="00520328">
              <w:rPr>
                <w:i/>
                <w:color w:val="000000"/>
                <w:sz w:val="18"/>
                <w:szCs w:val="18"/>
              </w:rPr>
              <w:t>Isnart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520328" w:rsidRDefault="00DC2FB5" w:rsidP="001F25A3">
            <w:pPr>
              <w:rPr>
                <w:i/>
                <w:color w:val="000000"/>
              </w:rPr>
            </w:pPr>
          </w:p>
        </w:tc>
      </w:tr>
    </w:tbl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tbl>
      <w:tblPr>
        <w:tblW w:w="4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750"/>
      </w:tblGrid>
      <w:tr w:rsidR="00DC2FB5" w:rsidRPr="004D7991" w:rsidTr="001F25A3">
        <w:trPr>
          <w:trHeight w:val="555"/>
          <w:jc w:val="center"/>
        </w:trPr>
        <w:tc>
          <w:tcPr>
            <w:tcW w:w="4440" w:type="dxa"/>
            <w:gridSpan w:val="2"/>
            <w:tcBorders>
              <w:top w:val="single" w:sz="4" w:space="0" w:color="800000"/>
              <w:left w:val="nil"/>
              <w:bottom w:val="double" w:sz="4" w:space="0" w:color="800000"/>
              <w:right w:val="nil"/>
            </w:tcBorders>
            <w:shd w:val="clear" w:color="000000" w:fill="800000"/>
            <w:vAlign w:val="bottom"/>
          </w:tcPr>
          <w:p w:rsidR="00DC2FB5" w:rsidRPr="004D7991" w:rsidRDefault="00DC2FB5" w:rsidP="001F25A3">
            <w:pPr>
              <w:rPr>
                <w:b/>
                <w:bCs/>
                <w:iCs/>
                <w:color w:val="FFFFFF"/>
                <w:sz w:val="24"/>
                <w:szCs w:val="24"/>
              </w:rPr>
            </w:pPr>
            <w:r w:rsidRPr="004D7991">
              <w:rPr>
                <w:b/>
                <w:bCs/>
                <w:iCs/>
                <w:color w:val="FFFFFF"/>
                <w:sz w:val="24"/>
                <w:szCs w:val="24"/>
              </w:rPr>
              <w:t xml:space="preserve">Target prevalente </w:t>
            </w:r>
            <w:r>
              <w:rPr>
                <w:b/>
                <w:bCs/>
                <w:iCs/>
                <w:color w:val="FFFFFF"/>
                <w:sz w:val="24"/>
                <w:szCs w:val="24"/>
              </w:rPr>
              <w:t>per tipologia di gruppo</w:t>
            </w:r>
            <w:r w:rsidRPr="004D7991">
              <w:rPr>
                <w:b/>
                <w:bCs/>
                <w:iCs/>
                <w:color w:val="FFFFFF"/>
                <w:sz w:val="24"/>
                <w:szCs w:val="24"/>
              </w:rPr>
              <w:br/>
            </w:r>
            <w:r w:rsidRPr="004D7991">
              <w:rPr>
                <w:iCs/>
                <w:color w:val="FFFFFF"/>
                <w:sz w:val="16"/>
                <w:szCs w:val="16"/>
              </w:rPr>
              <w:t>% sul totale guide, possibili più risposte</w:t>
            </w:r>
          </w:p>
        </w:tc>
      </w:tr>
      <w:tr w:rsidR="00DC2FB5" w:rsidRPr="004D7991" w:rsidTr="001F25A3">
        <w:trPr>
          <w:trHeight w:val="300"/>
          <w:jc w:val="center"/>
        </w:trPr>
        <w:tc>
          <w:tcPr>
            <w:tcW w:w="3690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Gruppi turistici</w:t>
            </w:r>
          </w:p>
        </w:tc>
        <w:tc>
          <w:tcPr>
            <w:tcW w:w="750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65,4</w:t>
            </w:r>
          </w:p>
        </w:tc>
      </w:tr>
      <w:tr w:rsidR="00DC2FB5" w:rsidRPr="004D7991" w:rsidTr="001F25A3">
        <w:trPr>
          <w:trHeight w:val="30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Gruppi scolastici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38,4</w:t>
            </w:r>
          </w:p>
        </w:tc>
      </w:tr>
      <w:tr w:rsidR="00DC2FB5" w:rsidRPr="004D7991" w:rsidTr="001F25A3">
        <w:trPr>
          <w:trHeight w:val="30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Famiglie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23,9</w:t>
            </w:r>
          </w:p>
        </w:tc>
      </w:tr>
      <w:tr w:rsidR="00DC2FB5" w:rsidRPr="004D7991" w:rsidTr="001F25A3">
        <w:trPr>
          <w:trHeight w:val="30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Gruppi di amici/familiari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21,7</w:t>
            </w:r>
          </w:p>
        </w:tc>
      </w:tr>
      <w:tr w:rsidR="00DC2FB5" w:rsidRPr="004D7991" w:rsidTr="001F25A3">
        <w:trPr>
          <w:trHeight w:val="30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Coppie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11,9</w:t>
            </w:r>
          </w:p>
        </w:tc>
      </w:tr>
      <w:tr w:rsidR="00DC2FB5" w:rsidRPr="004D7991" w:rsidTr="001F25A3">
        <w:trPr>
          <w:trHeight w:val="30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9,6</w:t>
            </w:r>
          </w:p>
        </w:tc>
      </w:tr>
      <w:tr w:rsidR="00DC2FB5" w:rsidRPr="004D7991" w:rsidTr="001F25A3">
        <w:trPr>
          <w:trHeight w:val="315"/>
          <w:jc w:val="center"/>
        </w:trPr>
        <w:tc>
          <w:tcPr>
            <w:tcW w:w="3690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Business men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4,6</w:t>
            </w:r>
          </w:p>
        </w:tc>
      </w:tr>
    </w:tbl>
    <w:p w:rsidR="00DC2FB5" w:rsidRDefault="00DC2FB5" w:rsidP="00DC2FB5">
      <w:pPr>
        <w:pStyle w:val="NormaleWeb"/>
        <w:shd w:val="clear" w:color="auto" w:fill="FFFFFF"/>
        <w:spacing w:before="0" w:beforeAutospacing="0" w:after="0"/>
        <w:ind w:left="2124" w:firstLine="708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  <w:r w:rsidRPr="00520328">
        <w:rPr>
          <w:i/>
          <w:iCs/>
          <w:color w:val="000000"/>
          <w:sz w:val="18"/>
          <w:szCs w:val="18"/>
        </w:rPr>
        <w:t xml:space="preserve">Fonte: indagine diretta </w:t>
      </w:r>
      <w:proofErr w:type="spellStart"/>
      <w:r w:rsidRPr="00520328">
        <w:rPr>
          <w:i/>
          <w:iCs/>
          <w:color w:val="000000"/>
          <w:sz w:val="18"/>
          <w:szCs w:val="18"/>
        </w:rPr>
        <w:t>Isnart</w:t>
      </w:r>
      <w:proofErr w:type="spellEnd"/>
      <w:r w:rsidRPr="00520328">
        <w:rPr>
          <w:i/>
          <w:iCs/>
          <w:color w:val="000000"/>
          <w:sz w:val="18"/>
          <w:szCs w:val="18"/>
        </w:rPr>
        <w:t xml:space="preserve"> per </w:t>
      </w:r>
      <w:proofErr w:type="spellStart"/>
      <w:r w:rsidRPr="00520328">
        <w:rPr>
          <w:i/>
          <w:iCs/>
          <w:color w:val="000000"/>
          <w:sz w:val="18"/>
          <w:szCs w:val="18"/>
        </w:rPr>
        <w:t>Confguide</w:t>
      </w:r>
      <w:proofErr w:type="spellEnd"/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tbl>
      <w:tblPr>
        <w:tblW w:w="4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838"/>
      </w:tblGrid>
      <w:tr w:rsidR="00DC2FB5" w:rsidRPr="004D7991" w:rsidTr="001F25A3">
        <w:trPr>
          <w:trHeight w:val="424"/>
          <w:jc w:val="center"/>
        </w:trPr>
        <w:tc>
          <w:tcPr>
            <w:tcW w:w="4440" w:type="dxa"/>
            <w:gridSpan w:val="2"/>
            <w:tcBorders>
              <w:top w:val="single" w:sz="4" w:space="0" w:color="800000"/>
              <w:left w:val="nil"/>
              <w:bottom w:val="double" w:sz="4" w:space="0" w:color="800000"/>
              <w:right w:val="nil"/>
            </w:tcBorders>
            <w:shd w:val="clear" w:color="000000" w:fill="800000"/>
            <w:vAlign w:val="bottom"/>
          </w:tcPr>
          <w:p w:rsidR="00DC2FB5" w:rsidRPr="004D7991" w:rsidRDefault="00DC2FB5" w:rsidP="001F25A3">
            <w:pPr>
              <w:rPr>
                <w:b/>
                <w:bCs/>
                <w:iCs/>
                <w:color w:val="FFFFFF"/>
                <w:sz w:val="24"/>
                <w:szCs w:val="24"/>
              </w:rPr>
            </w:pPr>
            <w:r w:rsidRPr="004D7991">
              <w:rPr>
                <w:b/>
                <w:bCs/>
                <w:iCs/>
                <w:color w:val="FFFFFF"/>
                <w:sz w:val="24"/>
                <w:szCs w:val="24"/>
              </w:rPr>
              <w:lastRenderedPageBreak/>
              <w:t>Provenienza prevalente della clientela</w:t>
            </w:r>
            <w:r w:rsidRPr="004D7991">
              <w:rPr>
                <w:b/>
                <w:bCs/>
                <w:iCs/>
                <w:color w:val="FFFFFF"/>
                <w:sz w:val="24"/>
                <w:szCs w:val="24"/>
              </w:rPr>
              <w:br/>
            </w:r>
            <w:r w:rsidRPr="004D7991">
              <w:rPr>
                <w:iCs/>
                <w:color w:val="FFFFFF"/>
                <w:sz w:val="16"/>
                <w:szCs w:val="16"/>
              </w:rPr>
              <w:t>% sul totale guide, possibili più risposte</w:t>
            </w:r>
          </w:p>
        </w:tc>
      </w:tr>
      <w:tr w:rsidR="00DC2FB5" w:rsidRPr="004D7991" w:rsidTr="001F25A3">
        <w:trPr>
          <w:trHeight w:val="306"/>
          <w:jc w:val="center"/>
        </w:trPr>
        <w:tc>
          <w:tcPr>
            <w:tcW w:w="3602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838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14,5</w:t>
            </w:r>
          </w:p>
        </w:tc>
      </w:tr>
      <w:tr w:rsidR="00DC2FB5" w:rsidRPr="004D7991" w:rsidTr="001F25A3">
        <w:trPr>
          <w:trHeight w:val="306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25,3</w:t>
            </w:r>
          </w:p>
        </w:tc>
      </w:tr>
      <w:tr w:rsidR="00DC2FB5" w:rsidRPr="004D7991" w:rsidTr="001F25A3">
        <w:trPr>
          <w:trHeight w:val="306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Italiana fuori regione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37,7</w:t>
            </w:r>
          </w:p>
        </w:tc>
      </w:tr>
      <w:tr w:rsidR="00DC2FB5" w:rsidRPr="004D7991" w:rsidTr="001F25A3">
        <w:trPr>
          <w:trHeight w:val="322"/>
          <w:jc w:val="center"/>
        </w:trPr>
        <w:tc>
          <w:tcPr>
            <w:tcW w:w="3602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Straniera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DC2FB5" w:rsidRPr="004D7991" w:rsidRDefault="00DC2FB5" w:rsidP="001F25A3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4D7991">
              <w:rPr>
                <w:iCs/>
                <w:color w:val="000000"/>
                <w:sz w:val="18"/>
                <w:szCs w:val="18"/>
              </w:rPr>
              <w:t>60,5</w:t>
            </w:r>
          </w:p>
        </w:tc>
      </w:tr>
      <w:tr w:rsidR="00DC2FB5" w:rsidRPr="00520328" w:rsidTr="001F25A3">
        <w:trPr>
          <w:trHeight w:val="322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520328" w:rsidRDefault="00DC2FB5" w:rsidP="001F25A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20328">
              <w:rPr>
                <w:i/>
                <w:iCs/>
                <w:color w:val="000000"/>
                <w:sz w:val="18"/>
                <w:szCs w:val="18"/>
              </w:rPr>
              <w:t xml:space="preserve">Fonte: indagine diretta </w:t>
            </w:r>
            <w:proofErr w:type="spellStart"/>
            <w:r w:rsidRPr="00520328">
              <w:rPr>
                <w:i/>
                <w:iCs/>
                <w:color w:val="000000"/>
                <w:sz w:val="18"/>
                <w:szCs w:val="18"/>
              </w:rPr>
              <w:t>Isnart</w:t>
            </w:r>
            <w:proofErr w:type="spellEnd"/>
            <w:r w:rsidRPr="00520328">
              <w:rPr>
                <w:i/>
                <w:i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520328">
              <w:rPr>
                <w:i/>
                <w:iCs/>
                <w:color w:val="000000"/>
                <w:sz w:val="18"/>
                <w:szCs w:val="18"/>
              </w:rPr>
              <w:t>Confguide</w:t>
            </w:r>
            <w:proofErr w:type="spellEnd"/>
          </w:p>
        </w:tc>
      </w:tr>
    </w:tbl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b/>
          <w:color w:val="000000"/>
          <w:sz w:val="22"/>
          <w:szCs w:val="22"/>
        </w:rPr>
      </w:pPr>
    </w:p>
    <w:p w:rsidR="00304D91" w:rsidRDefault="00F427EA"/>
    <w:p w:rsidR="00DC2FB5" w:rsidRDefault="00DC2FB5"/>
    <w:p w:rsidR="00DC2FB5" w:rsidRPr="005310B9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color w:val="000000"/>
          <w:sz w:val="18"/>
          <w:szCs w:val="18"/>
        </w:rPr>
      </w:pPr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color w:val="000000"/>
          <w:sz w:val="22"/>
          <w:szCs w:val="22"/>
        </w:rPr>
      </w:pPr>
    </w:p>
    <w:p w:rsidR="00DC2FB5" w:rsidRDefault="00DC2FB5" w:rsidP="00DC2FB5">
      <w:pPr>
        <w:pStyle w:val="NormaleWeb"/>
        <w:shd w:val="clear" w:color="auto" w:fill="FFFFFF"/>
        <w:spacing w:before="0" w:beforeAutospacing="0" w:after="0"/>
        <w:jc w:val="both"/>
        <w:textAlignment w:val="top"/>
        <w:rPr>
          <w:rFonts w:ascii="Verdana" w:hAnsi="Verdana"/>
          <w:color w:val="000000"/>
          <w:sz w:val="22"/>
          <w:szCs w:val="22"/>
        </w:rPr>
      </w:pPr>
    </w:p>
    <w:tbl>
      <w:tblPr>
        <w:tblW w:w="5959" w:type="dxa"/>
        <w:jc w:val="center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685"/>
      </w:tblGrid>
      <w:tr w:rsidR="00DC2FB5" w:rsidRPr="00464725" w:rsidTr="001F25A3">
        <w:trPr>
          <w:trHeight w:val="525"/>
          <w:jc w:val="center"/>
        </w:trPr>
        <w:tc>
          <w:tcPr>
            <w:tcW w:w="5959" w:type="dxa"/>
            <w:gridSpan w:val="2"/>
            <w:tcBorders>
              <w:top w:val="single" w:sz="4" w:space="0" w:color="800000"/>
              <w:left w:val="nil"/>
              <w:bottom w:val="double" w:sz="4" w:space="0" w:color="800000"/>
              <w:right w:val="nil"/>
            </w:tcBorders>
            <w:shd w:val="clear" w:color="000000" w:fill="800000"/>
            <w:vAlign w:val="bottom"/>
          </w:tcPr>
          <w:p w:rsidR="00DC2FB5" w:rsidRPr="00464725" w:rsidRDefault="00DC2FB5" w:rsidP="001F25A3">
            <w:pPr>
              <w:rPr>
                <w:b/>
                <w:bCs/>
                <w:iCs/>
                <w:color w:val="FFFFFF"/>
                <w:sz w:val="24"/>
                <w:szCs w:val="24"/>
                <w:u w:val="single"/>
              </w:rPr>
            </w:pPr>
            <w:r w:rsidRPr="00464725">
              <w:rPr>
                <w:b/>
                <w:bCs/>
                <w:iCs/>
                <w:color w:val="FFFFFF"/>
                <w:sz w:val="24"/>
                <w:szCs w:val="24"/>
                <w:u w:val="single"/>
              </w:rPr>
              <w:t>Principali committenti delle guide turistiche</w:t>
            </w:r>
            <w:r w:rsidRPr="00464725">
              <w:rPr>
                <w:b/>
                <w:bCs/>
                <w:iCs/>
                <w:color w:val="FFFFFF"/>
                <w:sz w:val="24"/>
                <w:szCs w:val="24"/>
                <w:u w:val="single"/>
              </w:rPr>
              <w:br/>
            </w:r>
            <w:r w:rsidRPr="00464725">
              <w:rPr>
                <w:iCs/>
                <w:color w:val="FFFFFF"/>
                <w:sz w:val="16"/>
                <w:szCs w:val="16"/>
                <w:u w:val="single"/>
              </w:rPr>
              <w:t>% sul totale guide, possibili più risposte</w:t>
            </w:r>
          </w:p>
        </w:tc>
      </w:tr>
      <w:tr w:rsidR="00DC2FB5" w:rsidRPr="00464725" w:rsidTr="001F25A3">
        <w:trPr>
          <w:trHeight w:val="300"/>
          <w:jc w:val="center"/>
        </w:trPr>
        <w:tc>
          <w:tcPr>
            <w:tcW w:w="5274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Agenzie di viaggio</w:t>
            </w:r>
          </w:p>
        </w:tc>
        <w:tc>
          <w:tcPr>
            <w:tcW w:w="685" w:type="dxa"/>
            <w:tcBorders>
              <w:top w:val="doub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55,7</w:t>
            </w:r>
          </w:p>
        </w:tc>
      </w:tr>
      <w:tr w:rsidR="00DC2FB5" w:rsidRPr="00464725" w:rsidTr="001F25A3">
        <w:trPr>
          <w:trHeight w:val="136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Tour operator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39,7</w:t>
            </w:r>
          </w:p>
        </w:tc>
      </w:tr>
      <w:tr w:rsidR="00DC2FB5" w:rsidRPr="00464725" w:rsidTr="001F25A3">
        <w:trPr>
          <w:trHeight w:val="125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Associazioni culturali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27,7</w:t>
            </w:r>
          </w:p>
        </w:tc>
      </w:tr>
      <w:tr w:rsidR="00DC2FB5" w:rsidRPr="00464725" w:rsidTr="001F25A3">
        <w:trPr>
          <w:trHeight w:val="143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Scuole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25,1</w:t>
            </w:r>
          </w:p>
        </w:tc>
      </w:tr>
      <w:tr w:rsidR="00DC2FB5" w:rsidRPr="00464725" w:rsidTr="001F25A3">
        <w:trPr>
          <w:trHeight w:val="76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Singolo cliente privato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24,0</w:t>
            </w:r>
          </w:p>
        </w:tc>
      </w:tr>
      <w:tr w:rsidR="00DC2FB5" w:rsidRPr="00464725" w:rsidTr="001F25A3">
        <w:trPr>
          <w:trHeight w:val="137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Ente pubblico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64725">
              <w:rPr>
                <w:iCs/>
                <w:color w:val="000000"/>
                <w:sz w:val="18"/>
                <w:szCs w:val="18"/>
                <w:u w:val="single"/>
              </w:rPr>
              <w:t>6,3</w:t>
            </w:r>
          </w:p>
        </w:tc>
      </w:tr>
      <w:tr w:rsidR="00DC2FB5" w:rsidRPr="00464725" w:rsidTr="001F25A3">
        <w:trPr>
          <w:trHeight w:val="300"/>
          <w:jc w:val="center"/>
        </w:trPr>
        <w:tc>
          <w:tcPr>
            <w:tcW w:w="5274" w:type="dxa"/>
            <w:tcBorders>
              <w:top w:val="sing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8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B5" w:rsidRPr="00464725" w:rsidRDefault="00DC2FB5" w:rsidP="001F25A3">
            <w:pPr>
              <w:jc w:val="right"/>
              <w:rPr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DC2FB5" w:rsidRDefault="00DC2FB5"/>
    <w:p w:rsidR="00F427EA" w:rsidRDefault="00F427EA"/>
    <w:tbl>
      <w:tblPr>
        <w:tblW w:w="4055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921"/>
      </w:tblGrid>
      <w:tr w:rsidR="00F427EA" w:rsidRPr="00484943" w:rsidTr="001F25A3">
        <w:trPr>
          <w:trHeight w:val="600"/>
          <w:jc w:val="center"/>
        </w:trPr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</w:tcPr>
          <w:p w:rsidR="00F427EA" w:rsidRPr="00484943" w:rsidRDefault="00F427EA" w:rsidP="001F25A3">
            <w:pPr>
              <w:rPr>
                <w:b/>
                <w:bCs/>
                <w:iCs/>
                <w:color w:val="FFFFFF"/>
                <w:sz w:val="24"/>
                <w:szCs w:val="24"/>
                <w:u w:val="single"/>
              </w:rPr>
            </w:pPr>
            <w:r w:rsidRPr="00484943">
              <w:rPr>
                <w:b/>
                <w:bCs/>
                <w:iCs/>
                <w:color w:val="FFFFFF"/>
                <w:sz w:val="24"/>
                <w:szCs w:val="24"/>
                <w:u w:val="single"/>
              </w:rPr>
              <w:t>Principali nazioni estere di provenienza</w:t>
            </w:r>
            <w:r w:rsidRPr="00484943">
              <w:rPr>
                <w:b/>
                <w:bCs/>
                <w:iCs/>
                <w:color w:val="FFFFFF"/>
                <w:sz w:val="24"/>
                <w:szCs w:val="24"/>
                <w:u w:val="single"/>
              </w:rPr>
              <w:br/>
            </w:r>
            <w:r w:rsidRPr="00484943">
              <w:rPr>
                <w:iCs/>
                <w:color w:val="FFFFFF"/>
                <w:sz w:val="16"/>
                <w:szCs w:val="16"/>
                <w:u w:val="single"/>
              </w:rPr>
              <w:t>% sul totale guide con clientela straniera, possibili più risposte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Stati Uniti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47,3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Germania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25,6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Francia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23,3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Gran Bretagna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22,0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Spagna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10,4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Austria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9,1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Russia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9,1</w:t>
            </w:r>
          </w:p>
        </w:tc>
      </w:tr>
      <w:tr w:rsidR="00F427EA" w:rsidRPr="00484943" w:rsidTr="001F25A3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Giappone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8,4</w:t>
            </w:r>
          </w:p>
        </w:tc>
      </w:tr>
      <w:tr w:rsidR="00F427EA" w:rsidRPr="00484943" w:rsidTr="001F25A3">
        <w:trPr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Australia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jc w:val="right"/>
              <w:rPr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Cs/>
                <w:color w:val="000000"/>
                <w:sz w:val="18"/>
                <w:szCs w:val="18"/>
                <w:u w:val="single"/>
              </w:rPr>
              <w:t>5,8</w:t>
            </w:r>
          </w:p>
        </w:tc>
      </w:tr>
      <w:tr w:rsidR="00F427EA" w:rsidRPr="00484943" w:rsidTr="001F25A3">
        <w:trPr>
          <w:trHeight w:val="28"/>
          <w:jc w:val="center"/>
        </w:trPr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484943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Fonte: indagine diretta </w:t>
            </w:r>
            <w:proofErr w:type="spellStart"/>
            <w:r w:rsidRPr="00484943">
              <w:rPr>
                <w:i/>
                <w:iCs/>
                <w:color w:val="000000"/>
                <w:sz w:val="18"/>
                <w:szCs w:val="18"/>
                <w:u w:val="single"/>
              </w:rPr>
              <w:t>Isnart</w:t>
            </w:r>
            <w:proofErr w:type="spellEnd"/>
            <w:r w:rsidRPr="00484943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per </w:t>
            </w:r>
            <w:proofErr w:type="spellStart"/>
            <w:r w:rsidRPr="00484943">
              <w:rPr>
                <w:i/>
                <w:iCs/>
                <w:color w:val="000000"/>
                <w:sz w:val="18"/>
                <w:szCs w:val="18"/>
                <w:u w:val="single"/>
              </w:rPr>
              <w:t>Confguide</w:t>
            </w:r>
            <w:proofErr w:type="spellEnd"/>
          </w:p>
        </w:tc>
      </w:tr>
      <w:tr w:rsidR="00F427EA" w:rsidRPr="00484943" w:rsidTr="001F25A3">
        <w:trPr>
          <w:trHeight w:val="315"/>
          <w:jc w:val="center"/>
        </w:trPr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F427EA" w:rsidRPr="00484943" w:rsidTr="001F25A3">
        <w:trPr>
          <w:trHeight w:val="315"/>
          <w:jc w:val="center"/>
        </w:trPr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EA" w:rsidRPr="00484943" w:rsidRDefault="00F427EA" w:rsidP="001F25A3">
            <w:pPr>
              <w:rPr>
                <w:i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F427EA" w:rsidRDefault="00F427EA">
      <w:bookmarkStart w:id="0" w:name="_GoBack"/>
      <w:bookmarkEnd w:id="0"/>
    </w:p>
    <w:sectPr w:rsidR="00F42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B5"/>
    <w:rsid w:val="0030139A"/>
    <w:rsid w:val="00D1293D"/>
    <w:rsid w:val="00DC2FB5"/>
    <w:rsid w:val="00F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FB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2FB5"/>
    <w:pPr>
      <w:spacing w:before="100" w:beforeAutospacing="1" w:after="240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FB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2FB5"/>
    <w:pPr>
      <w:spacing w:before="100" w:beforeAutospacing="1" w:after="240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2</cp:revision>
  <dcterms:created xsi:type="dcterms:W3CDTF">2016-02-10T14:41:00Z</dcterms:created>
  <dcterms:modified xsi:type="dcterms:W3CDTF">2016-02-10T14:45:00Z</dcterms:modified>
</cp:coreProperties>
</file>