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E7A4E" w:rsidP="003E34B3">
      <w:pPr>
        <w:jc w:val="both"/>
        <w:rPr>
          <w:rFonts w:ascii="Verdana" w:hAnsi="Verdana"/>
          <w:sz w:val="22"/>
        </w:rPr>
      </w:pPr>
      <w:r w:rsidRPr="00CE7A4E">
        <w:rPr>
          <w:rFonts w:ascii="Verdana" w:hAnsi="Verdana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4381736</wp:posOffset>
            </wp:positionH>
            <wp:positionV relativeFrom="paragraph">
              <wp:posOffset>-7709</wp:posOffset>
            </wp:positionV>
            <wp:extent cx="1270502" cy="1180214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7A4E">
        <w:rPr>
          <w:rFonts w:ascii="Verdana" w:hAnsi="Verdan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-52040</wp:posOffset>
            </wp:positionH>
            <wp:positionV relativeFrom="paragraph">
              <wp:posOffset>-7709</wp:posOffset>
            </wp:positionV>
            <wp:extent cx="2405173" cy="1063256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815F01" w:rsidRDefault="00815F01" w:rsidP="00AC7155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D02993" w:rsidRDefault="00D02993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D02993" w:rsidRDefault="00D02993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647F12" w:rsidRPr="00FB5A66" w:rsidRDefault="00484AA2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bookmarkStart w:id="0" w:name="_GoBack"/>
      <w:bookmarkEnd w:id="0"/>
      <w:r w:rsidRPr="00FB5A66">
        <w:rPr>
          <w:rFonts w:ascii="Verdana" w:hAnsi="Verdana" w:cs="Tahoma"/>
          <w:b/>
          <w:sz w:val="18"/>
          <w:szCs w:val="18"/>
        </w:rPr>
        <w:t>LA RILEVAZIONE IN DETTAGLIO</w:t>
      </w:r>
    </w:p>
    <w:p w:rsidR="00855007" w:rsidRPr="00D96270" w:rsidRDefault="00855007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2403C0" w:rsidRDefault="00484AA2" w:rsidP="00B456F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Piepoli, </w:t>
      </w:r>
      <w:r w:rsidR="0078035B"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mostra una 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forte </w:t>
      </w:r>
      <w:r w:rsidR="0078035B" w:rsidRPr="00F14A7E">
        <w:rPr>
          <w:rFonts w:ascii="Verdana" w:eastAsia="Calibri" w:hAnsi="Verdana" w:cs="Arial"/>
          <w:sz w:val="18"/>
          <w:szCs w:val="18"/>
          <w:lang w:eastAsia="en-US"/>
        </w:rPr>
        <w:t>crescita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F14A7E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F14A7E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F14A7E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F14A7E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2B7271" w:rsidRPr="00F14A7E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2403C0" w:rsidRDefault="002403C0" w:rsidP="00B456F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A0B68" w:rsidRPr="00B456F9" w:rsidRDefault="00FB5A66" w:rsidP="002403C0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CB0C4C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5" type="#_x0000_t75" style="width:372.9pt;height:198.35pt" o:ole="">
            <v:imagedata r:id="rId12" o:title=""/>
          </v:shape>
          <o:OLEObject Type="Embed" ProgID="PowerPoint.Slide.12" ShapeID="_x0000_i1025" DrawAspect="Content" ObjectID="_1531808871" r:id="rId13"/>
        </w:object>
      </w:r>
    </w:p>
    <w:p w:rsidR="001A22D5" w:rsidRPr="00FB5A66" w:rsidRDefault="001A22D5" w:rsidP="00FB5A66">
      <w:pPr>
        <w:ind w:left="993" w:right="281"/>
        <w:rPr>
          <w:rFonts w:ascii="Verdana" w:eastAsia="Calibri" w:hAnsi="Verdana" w:cs="Arial"/>
          <w:i/>
          <w:sz w:val="16"/>
          <w:szCs w:val="16"/>
          <w:lang w:eastAsia="en-US"/>
        </w:rPr>
      </w:pPr>
      <w:r w:rsidRPr="00FB5A66">
        <w:rPr>
          <w:rFonts w:ascii="Verdana" w:eastAsia="Calibri" w:hAnsi="Verdana" w:cs="Arial"/>
          <w:i/>
          <w:sz w:val="16"/>
          <w:szCs w:val="16"/>
          <w:lang w:eastAsia="en-US"/>
        </w:rPr>
        <w:t>Fonte: Confturismo-Confcommercio e Istituto Piepoli</w:t>
      </w:r>
    </w:p>
    <w:p w:rsidR="009E086F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CB0C4C">
        <w:rPr>
          <w:rFonts w:ascii="Verdana" w:eastAsia="Calibri" w:hAnsi="Verdana" w:cs="Arial"/>
          <w:sz w:val="18"/>
          <w:szCs w:val="18"/>
          <w:lang w:eastAsia="en-US"/>
        </w:rPr>
        <w:t>luglio</w:t>
      </w:r>
      <w:r w:rsidR="008138D5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FB7373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FB7373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CB0C4C">
        <w:rPr>
          <w:rFonts w:ascii="Verdana" w:eastAsia="Calibri" w:hAnsi="Verdana" w:cs="Arial"/>
          <w:sz w:val="18"/>
          <w:szCs w:val="18"/>
          <w:lang w:eastAsia="en-US"/>
        </w:rPr>
        <w:t>64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>su 100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, in </w:t>
      </w:r>
      <w:r w:rsidR="00CB0C4C">
        <w:rPr>
          <w:rFonts w:ascii="Verdana" w:eastAsia="Calibri" w:hAnsi="Verdana" w:cs="Arial"/>
          <w:sz w:val="18"/>
          <w:szCs w:val="18"/>
          <w:lang w:eastAsia="en-US"/>
        </w:rPr>
        <w:t>leggera diminuzione rispetto al mese di giugno.</w:t>
      </w:r>
    </w:p>
    <w:p w:rsidR="002403C0" w:rsidRDefault="002403C0" w:rsidP="002403C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Il valore </w:t>
      </w:r>
      <w:r w:rsidR="00CB0C4C">
        <w:rPr>
          <w:rFonts w:ascii="Verdana" w:eastAsia="Calibri" w:hAnsi="Verdana" w:cs="Arial"/>
          <w:sz w:val="18"/>
          <w:szCs w:val="18"/>
          <w:lang w:eastAsia="en-US"/>
        </w:rPr>
        <w:t>rimane tuttavia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A73D65">
        <w:rPr>
          <w:rFonts w:ascii="Verdana" w:eastAsia="Calibri" w:hAnsi="Verdana" w:cs="Arial"/>
          <w:sz w:val="18"/>
          <w:szCs w:val="18"/>
          <w:lang w:eastAsia="en-US"/>
        </w:rPr>
        <w:t>vicino al mass</w:t>
      </w:r>
      <w:r w:rsidR="00CB0C4C">
        <w:rPr>
          <w:rFonts w:ascii="Verdana" w:eastAsia="Calibri" w:hAnsi="Verdana" w:cs="Arial"/>
          <w:sz w:val="18"/>
          <w:szCs w:val="18"/>
          <w:lang w:eastAsia="en-US"/>
        </w:rPr>
        <w:t xml:space="preserve">imo storico del luglio del 2015, nonostante il clima di incertezza legato a fattori economici </w:t>
      </w:r>
      <w:r w:rsidR="002A25AB">
        <w:rPr>
          <w:rFonts w:ascii="Verdana" w:eastAsia="Calibri" w:hAnsi="Verdana" w:cs="Arial"/>
          <w:sz w:val="18"/>
          <w:szCs w:val="18"/>
          <w:lang w:eastAsia="en-US"/>
        </w:rPr>
        <w:t>e all’insicurezza per i</w:t>
      </w:r>
      <w:r w:rsidR="00CB0C4C">
        <w:rPr>
          <w:rFonts w:ascii="Verdana" w:eastAsia="Calibri" w:hAnsi="Verdana" w:cs="Arial"/>
          <w:sz w:val="18"/>
          <w:szCs w:val="18"/>
          <w:lang w:eastAsia="en-US"/>
        </w:rPr>
        <w:t xml:space="preserve"> continui tragici attentati registrati in Europa.</w:t>
      </w:r>
    </w:p>
    <w:p w:rsidR="00CB0C4C" w:rsidRDefault="00CB0C4C" w:rsidP="002403C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La propensione a viaggiare nel breve e lungo periodo decresce </w:t>
      </w:r>
      <w:r w:rsidR="00815F01">
        <w:rPr>
          <w:rFonts w:ascii="Verdana" w:eastAsia="Calibri" w:hAnsi="Verdana" w:cs="Arial"/>
          <w:sz w:val="18"/>
          <w:szCs w:val="18"/>
          <w:lang w:eastAsia="en-US"/>
        </w:rPr>
        <w:t>nell’ultimo mese, dopo un periodo di continua crescita.</w:t>
      </w:r>
    </w:p>
    <w:p w:rsidR="002403C0" w:rsidRDefault="002403C0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403C0" w:rsidRPr="00FB7373" w:rsidRDefault="00E34D89" w:rsidP="002403C0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815F01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6" type="#_x0000_t75" style="width:369.5pt;height:226.85pt" o:ole="">
            <v:imagedata r:id="rId14" o:title=""/>
          </v:shape>
          <o:OLEObject Type="Embed" ProgID="PowerPoint.Slide.12" ShapeID="_x0000_i1026" DrawAspect="Content" ObjectID="_1531808872" r:id="rId15"/>
        </w:object>
      </w:r>
    </w:p>
    <w:p w:rsidR="001A22D5" w:rsidRPr="00E34D89" w:rsidRDefault="00E34D89" w:rsidP="00E34D89">
      <w:pPr>
        <w:ind w:right="281" w:firstLine="708"/>
        <w:rPr>
          <w:rFonts w:ascii="Verdana" w:eastAsia="Calibri" w:hAnsi="Verdana" w:cs="Arial"/>
          <w:i/>
          <w:sz w:val="16"/>
          <w:szCs w:val="16"/>
          <w:lang w:eastAsia="en-US"/>
        </w:rPr>
      </w:pPr>
      <w:r>
        <w:rPr>
          <w:rFonts w:ascii="Verdana" w:eastAsia="Calibri" w:hAnsi="Verdana" w:cs="Arial"/>
          <w:i/>
          <w:sz w:val="16"/>
          <w:szCs w:val="16"/>
          <w:lang w:eastAsia="en-US"/>
        </w:rPr>
        <w:t xml:space="preserve">    </w:t>
      </w:r>
      <w:r w:rsidR="001A22D5" w:rsidRPr="00E34D89">
        <w:rPr>
          <w:rFonts w:ascii="Verdana" w:eastAsia="Calibri" w:hAnsi="Verdana" w:cs="Arial"/>
          <w:i/>
          <w:sz w:val="16"/>
          <w:szCs w:val="16"/>
          <w:lang w:eastAsia="en-US"/>
        </w:rPr>
        <w:t>Fonte: Confturismo-Confcommercio e Istituto Piepoli</w:t>
      </w:r>
    </w:p>
    <w:p w:rsidR="002403C0" w:rsidRDefault="002403C0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B7271" w:rsidRPr="00FB7373" w:rsidRDefault="002B7271" w:rsidP="00FB7373">
      <w:pPr>
        <w:tabs>
          <w:tab w:val="left" w:pos="6279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C4BA9" w:rsidRDefault="00815F01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lastRenderedPageBreak/>
        <w:t>Nel breve periodo (tre mesi) l’indice decresce di circa 2 punti percentuali, mentre la propensione al viagg</w:t>
      </w:r>
      <w:r w:rsidR="002A25AB">
        <w:rPr>
          <w:rFonts w:ascii="Verdana" w:eastAsia="Calibri" w:hAnsi="Verdana" w:cs="Arial"/>
          <w:sz w:val="18"/>
          <w:szCs w:val="18"/>
          <w:lang w:eastAsia="en-US"/>
        </w:rPr>
        <w:t xml:space="preserve">io nel lungo periodo (12 mesi) registra una caduta </w:t>
      </w:r>
      <w:r>
        <w:rPr>
          <w:rFonts w:ascii="Verdana" w:eastAsia="Calibri" w:hAnsi="Verdana" w:cs="Arial"/>
          <w:sz w:val="18"/>
          <w:szCs w:val="18"/>
          <w:lang w:eastAsia="en-US"/>
        </w:rPr>
        <w:t>leggermente più accentuata (-4 per cento).</w:t>
      </w:r>
    </w:p>
    <w:p w:rsidR="00A73D65" w:rsidRDefault="00815F01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Il referendum a favore dell’uscita della Gran Bretagna dall’Unione Europea</w:t>
      </w:r>
      <w:r w:rsidR="002A25AB">
        <w:rPr>
          <w:rFonts w:ascii="Verdana" w:eastAsia="Calibri" w:hAnsi="Verdana" w:cs="Arial"/>
          <w:sz w:val="18"/>
          <w:szCs w:val="18"/>
          <w:lang w:eastAsia="en-US"/>
        </w:rPr>
        <w:t xml:space="preserve"> – Brexit -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ha creato una fibrillazione all’economia globale e anche quella italiana. Si registra infatti una rev</w:t>
      </w:r>
      <w:r w:rsidR="002A25AB">
        <w:rPr>
          <w:rFonts w:ascii="Verdana" w:eastAsia="Calibri" w:hAnsi="Verdana" w:cs="Arial"/>
          <w:sz w:val="18"/>
          <w:szCs w:val="18"/>
          <w:lang w:eastAsia="en-US"/>
        </w:rPr>
        <w:t>i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sione </w:t>
      </w:r>
      <w:r w:rsidR="002A25AB">
        <w:rPr>
          <w:rFonts w:ascii="Verdana" w:eastAsia="Calibri" w:hAnsi="Verdana" w:cs="Arial"/>
          <w:sz w:val="18"/>
          <w:szCs w:val="18"/>
          <w:lang w:eastAsia="en-US"/>
        </w:rPr>
        <w:t xml:space="preserve">al ribasso </w:t>
      </w:r>
      <w:r>
        <w:rPr>
          <w:rFonts w:ascii="Verdana" w:eastAsia="Calibri" w:hAnsi="Verdana" w:cs="Arial"/>
          <w:sz w:val="18"/>
          <w:szCs w:val="18"/>
          <w:lang w:eastAsia="en-US"/>
        </w:rPr>
        <w:t>della crescita economica</w:t>
      </w:r>
      <w:r w:rsidR="002A25A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proprio per questo motivo. </w:t>
      </w:r>
    </w:p>
    <w:p w:rsidR="001C4BA9" w:rsidRPr="00FB7373" w:rsidRDefault="009D16B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Brexit ha avuto un effetto molto importante anche sul settore bancario italiano. Queste preoccupazioni legate al settore finanziario non impattano tuttavia in maniera importante sul settore turistico.</w:t>
      </w:r>
    </w:p>
    <w:p w:rsidR="002D4863" w:rsidRDefault="002D4863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Pr="002D4863" w:rsidRDefault="009D16B9" w:rsidP="00253817">
      <w:pPr>
        <w:ind w:right="281"/>
        <w:jc w:val="center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  <w:r>
        <w:rPr>
          <w:rFonts w:ascii="Verdana" w:eastAsia="Calibri" w:hAnsi="Verdana" w:cs="Arial"/>
          <w:noProof/>
          <w:sz w:val="18"/>
          <w:szCs w:val="18"/>
        </w:rPr>
        <w:drawing>
          <wp:inline distT="0" distB="0" distL="0" distR="0">
            <wp:extent cx="3990109" cy="2854037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09" cy="2854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817" w:rsidRPr="004A3D43" w:rsidRDefault="004A3D43" w:rsidP="004A3D43">
      <w:pPr>
        <w:ind w:left="708" w:right="281" w:firstLine="708"/>
        <w:rPr>
          <w:rFonts w:ascii="Verdana" w:eastAsia="Calibri" w:hAnsi="Verdana" w:cs="Arial"/>
          <w:i/>
          <w:sz w:val="16"/>
          <w:szCs w:val="16"/>
          <w:lang w:eastAsia="en-US"/>
        </w:rPr>
      </w:pPr>
      <w:r>
        <w:rPr>
          <w:rFonts w:ascii="Verdana" w:eastAsia="Calibri" w:hAnsi="Verdana" w:cs="Arial"/>
          <w:i/>
          <w:sz w:val="16"/>
          <w:szCs w:val="16"/>
          <w:lang w:eastAsia="en-US"/>
        </w:rPr>
        <w:t xml:space="preserve"> </w:t>
      </w:r>
      <w:r w:rsidR="00253817" w:rsidRPr="004A3D43">
        <w:rPr>
          <w:rFonts w:ascii="Verdana" w:eastAsia="Calibri" w:hAnsi="Verdana" w:cs="Arial"/>
          <w:i/>
          <w:sz w:val="16"/>
          <w:szCs w:val="16"/>
          <w:lang w:eastAsia="en-US"/>
        </w:rPr>
        <w:t>Fonte: Confturismo-Confcommercio e Istituto Piepoli</w:t>
      </w:r>
    </w:p>
    <w:p w:rsidR="00F66992" w:rsidRDefault="00F66992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Default="009D16B9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Solo un italiano su dieci crede infatti che le difficoltà del sistema bancario possano influenzare le scelte in materia di viaggi.</w:t>
      </w:r>
    </w:p>
    <w:p w:rsidR="00B17B8F" w:rsidRDefault="00B17B8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17B8F" w:rsidRDefault="00B17B8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In questo periodo complicato a causa del rischio terrorismo e delle incertezze economiche globali, gli italiani vedono la propria vaca</w:t>
      </w:r>
      <w:r w:rsidR="00981F96">
        <w:rPr>
          <w:rFonts w:ascii="Verdana" w:eastAsia="Calibri" w:hAnsi="Verdana" w:cs="Arial"/>
          <w:sz w:val="18"/>
          <w:szCs w:val="18"/>
          <w:lang w:eastAsia="en-US"/>
        </w:rPr>
        <w:t>nza come un “staccare la spina”, i</w:t>
      </w:r>
      <w:r>
        <w:rPr>
          <w:rFonts w:ascii="Verdana" w:eastAsia="Calibri" w:hAnsi="Verdana" w:cs="Arial"/>
          <w:sz w:val="18"/>
          <w:szCs w:val="18"/>
          <w:lang w:eastAsia="en-US"/>
        </w:rPr>
        <w:t>nfatti</w:t>
      </w:r>
      <w:r w:rsidR="00981F96">
        <w:rPr>
          <w:rFonts w:ascii="Verdana" w:eastAsia="Calibri" w:hAnsi="Verdana" w:cs="Arial"/>
          <w:sz w:val="18"/>
          <w:szCs w:val="18"/>
          <w:lang w:eastAsia="en-US"/>
        </w:rPr>
        <w:t xml:space="preserve"> è il riposo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la prima motivazione di viaggio per i prossimi tre mesi.</w:t>
      </w:r>
    </w:p>
    <w:p w:rsidR="0014747F" w:rsidRPr="00FB7373" w:rsidRDefault="0014747F" w:rsidP="00645A9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Default="00672C85" w:rsidP="0014747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B17B8F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7" type="#_x0000_t75" style="width:416.4pt;height:209.9pt" o:ole="">
            <v:imagedata r:id="rId17" o:title=""/>
          </v:shape>
          <o:OLEObject Type="Embed" ProgID="PowerPoint.Slide.12" ShapeID="_x0000_i1027" DrawAspect="Content" ObjectID="_1531808873" r:id="rId18"/>
        </w:object>
      </w:r>
    </w:p>
    <w:p w:rsidR="0014747F" w:rsidRPr="008A152D" w:rsidRDefault="0014747F" w:rsidP="003F31C9">
      <w:pPr>
        <w:ind w:right="281" w:firstLine="708"/>
        <w:rPr>
          <w:rFonts w:ascii="Verdana" w:eastAsia="Calibri" w:hAnsi="Verdana" w:cs="Arial"/>
          <w:i/>
          <w:sz w:val="16"/>
          <w:szCs w:val="16"/>
          <w:lang w:eastAsia="en-US"/>
        </w:rPr>
      </w:pPr>
      <w:r w:rsidRPr="008A152D">
        <w:rPr>
          <w:rFonts w:ascii="Verdana" w:eastAsia="Calibri" w:hAnsi="Verdana" w:cs="Arial"/>
          <w:i/>
          <w:sz w:val="16"/>
          <w:szCs w:val="16"/>
          <w:lang w:eastAsia="en-US"/>
        </w:rPr>
        <w:t>Fonte: Confturismo-Confcommercio e Istituto Piepoli</w:t>
      </w:r>
    </w:p>
    <w:p w:rsidR="0024310A" w:rsidRDefault="0024310A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B17B8F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Nel prossimo trimestre, la durata media del viaggio sarà di circa 6,9 notti e quasi un italiano su due farà una vacanza di 7 o più notti.</w:t>
      </w:r>
    </w:p>
    <w:p w:rsidR="001A22D5" w:rsidRDefault="00F6699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A livello di destinazione, gli italiani preferiscono il Bel Paese. </w:t>
      </w:r>
      <w:r w:rsidR="00B17B8F">
        <w:rPr>
          <w:rFonts w:ascii="Verdana" w:eastAsia="Calibri" w:hAnsi="Verdana" w:cs="Arial"/>
          <w:sz w:val="18"/>
          <w:szCs w:val="18"/>
          <w:lang w:eastAsia="en-US"/>
        </w:rPr>
        <w:t>Otto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italiani su dieci ha</w:t>
      </w:r>
      <w:r w:rsidR="007345AA">
        <w:rPr>
          <w:rFonts w:ascii="Verdana" w:eastAsia="Calibri" w:hAnsi="Verdana" w:cs="Arial"/>
          <w:sz w:val="18"/>
          <w:szCs w:val="18"/>
          <w:lang w:eastAsia="en-US"/>
        </w:rPr>
        <w:t>nno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intenzione di viaggiare in Italia e le mete preferite a livello nazionale sono Puglia, </w:t>
      </w:r>
      <w:r w:rsidR="00B17B8F">
        <w:rPr>
          <w:rFonts w:ascii="Verdana" w:eastAsia="Calibri" w:hAnsi="Verdana" w:cs="Arial"/>
          <w:sz w:val="18"/>
          <w:szCs w:val="18"/>
          <w:lang w:eastAsia="en-US"/>
        </w:rPr>
        <w:t>Toscana, Sicilia, Emilia Romagna e Calabria.</w:t>
      </w:r>
    </w:p>
    <w:p w:rsidR="003A77D1" w:rsidRDefault="003A77D1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L’indagine si è </w:t>
      </w:r>
      <w:r w:rsidR="007345AA">
        <w:rPr>
          <w:rFonts w:ascii="Verdana" w:hAnsi="Verdana" w:cs="Tahoma"/>
          <w:sz w:val="18"/>
          <w:szCs w:val="18"/>
        </w:rPr>
        <w:t xml:space="preserve">anche </w:t>
      </w:r>
      <w:r>
        <w:rPr>
          <w:rFonts w:ascii="Verdana" w:hAnsi="Verdana" w:cs="Tahoma"/>
          <w:sz w:val="18"/>
          <w:szCs w:val="18"/>
        </w:rPr>
        <w:t>focalizzata sul tema del fondo nazionale di garanzia nazionale a tutela dei viaggi organizzati.</w:t>
      </w:r>
      <w:r w:rsidR="00C35BB2">
        <w:rPr>
          <w:rFonts w:ascii="Verdana" w:hAnsi="Verdana" w:cs="Tahoma"/>
          <w:sz w:val="18"/>
          <w:szCs w:val="18"/>
        </w:rPr>
        <w:t xml:space="preserve"> </w:t>
      </w:r>
      <w:r>
        <w:rPr>
          <w:rFonts w:ascii="Verdana" w:hAnsi="Verdana" w:cs="Tahoma"/>
          <w:sz w:val="18"/>
          <w:szCs w:val="18"/>
        </w:rPr>
        <w:t>Solo un italiano su tre era a conoscenza del fondo nazionale di garanzia a tutela dei viaggi organizzati. Il recente cambiamento normativo, con il passaggio da un sistema pubblico ad un sistema privato, vede gli italiani suddivisi in egual misura tra favorevoli e contrari.</w:t>
      </w:r>
    </w:p>
    <w:p w:rsidR="003A77D1" w:rsidRDefault="003A77D1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I favorevoli pensano che il sistema privato possa portare a dei rimborsi più rapidi e a</w:t>
      </w:r>
      <w:r w:rsidR="00CD38B4">
        <w:rPr>
          <w:rFonts w:ascii="Verdana" w:hAnsi="Verdana" w:cs="Tahoma"/>
          <w:sz w:val="18"/>
          <w:szCs w:val="18"/>
        </w:rPr>
        <w:t>d avere</w:t>
      </w:r>
      <w:r>
        <w:rPr>
          <w:rFonts w:ascii="Verdana" w:hAnsi="Verdana" w:cs="Tahoma"/>
          <w:sz w:val="18"/>
          <w:szCs w:val="18"/>
        </w:rPr>
        <w:t xml:space="preserve"> </w:t>
      </w:r>
      <w:r w:rsidR="00CD38B4">
        <w:rPr>
          <w:rFonts w:ascii="Verdana" w:hAnsi="Verdana" w:cs="Tahoma"/>
          <w:sz w:val="18"/>
          <w:szCs w:val="18"/>
        </w:rPr>
        <w:t>un minore impatto</w:t>
      </w:r>
      <w:r>
        <w:rPr>
          <w:rFonts w:ascii="Verdana" w:hAnsi="Verdana" w:cs="Tahoma"/>
          <w:sz w:val="18"/>
          <w:szCs w:val="18"/>
        </w:rPr>
        <w:t xml:space="preserve"> </w:t>
      </w:r>
      <w:r w:rsidR="00CD38B4">
        <w:rPr>
          <w:rFonts w:ascii="Verdana" w:hAnsi="Verdana" w:cs="Tahoma"/>
          <w:sz w:val="18"/>
          <w:szCs w:val="18"/>
        </w:rPr>
        <w:t xml:space="preserve">economico </w:t>
      </w:r>
      <w:r>
        <w:rPr>
          <w:rFonts w:ascii="Verdana" w:hAnsi="Verdana" w:cs="Tahoma"/>
          <w:sz w:val="18"/>
          <w:szCs w:val="18"/>
        </w:rPr>
        <w:t>per lo Stato.</w:t>
      </w:r>
    </w:p>
    <w:p w:rsidR="007A78AA" w:rsidRDefault="007A78AA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L’obbligo di tutela per il tour operator o l’agenzia di viaggio in caso di fallimento o insolvenza influenza la propensione di viaggio di quatt</w:t>
      </w:r>
      <w:r w:rsidR="007345AA">
        <w:rPr>
          <w:rFonts w:ascii="Verdana" w:hAnsi="Verdana" w:cs="Tahoma"/>
          <w:sz w:val="18"/>
          <w:szCs w:val="18"/>
        </w:rPr>
        <w:t>r</w:t>
      </w:r>
      <w:r>
        <w:rPr>
          <w:rFonts w:ascii="Verdana" w:hAnsi="Verdana" w:cs="Tahoma"/>
          <w:sz w:val="18"/>
          <w:szCs w:val="18"/>
        </w:rPr>
        <w:t>o italiani su dieci.</w:t>
      </w:r>
    </w:p>
    <w:p w:rsidR="003F31C9" w:rsidRPr="003A77D1" w:rsidRDefault="003F31C9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FE10BE" w:rsidRPr="00FB7373" w:rsidRDefault="00672C85" w:rsidP="00CC19E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7A78AA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8" type="#_x0000_t75" style="width:346.4pt;height:199.7pt" o:ole="">
            <v:imagedata r:id="rId19" o:title=""/>
          </v:shape>
          <o:OLEObject Type="Embed" ProgID="PowerPoint.Slide.12" ShapeID="_x0000_i1028" DrawAspect="Content" ObjectID="_1531808874" r:id="rId20"/>
        </w:object>
      </w:r>
    </w:p>
    <w:p w:rsidR="00155F83" w:rsidRPr="003F31C9" w:rsidRDefault="00A22F42" w:rsidP="00A22F42">
      <w:pPr>
        <w:ind w:right="281" w:firstLine="708"/>
        <w:rPr>
          <w:rFonts w:ascii="Verdana" w:eastAsia="Calibri" w:hAnsi="Verdana" w:cs="Arial"/>
          <w:i/>
          <w:sz w:val="16"/>
          <w:szCs w:val="16"/>
          <w:lang w:eastAsia="en-US"/>
        </w:rPr>
      </w:pPr>
      <w:r>
        <w:rPr>
          <w:rFonts w:ascii="Verdana" w:eastAsia="Calibri" w:hAnsi="Verdana" w:cs="Arial"/>
          <w:i/>
          <w:sz w:val="16"/>
          <w:szCs w:val="16"/>
          <w:lang w:eastAsia="en-US"/>
        </w:rPr>
        <w:t xml:space="preserve">        </w:t>
      </w:r>
      <w:r w:rsidR="00155F83" w:rsidRPr="003F31C9">
        <w:rPr>
          <w:rFonts w:ascii="Verdana" w:eastAsia="Calibri" w:hAnsi="Verdana" w:cs="Arial"/>
          <w:i/>
          <w:sz w:val="16"/>
          <w:szCs w:val="16"/>
          <w:lang w:eastAsia="en-US"/>
        </w:rPr>
        <w:t>Fonte: Confturismo-Confcommercio e Istituto Piepoli</w:t>
      </w:r>
    </w:p>
    <w:p w:rsidR="00155F83" w:rsidRDefault="00155F83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AB5F8A" w:rsidRPr="00FB7373" w:rsidRDefault="00AB5F8A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FB7373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72C85" w:rsidRDefault="00BB0210" w:rsidP="00672C85">
      <w:pPr>
        <w:pStyle w:val="NormaleWeb"/>
        <w:shd w:val="clear" w:color="auto" w:fill="FFFFFF"/>
        <w:spacing w:before="0" w:after="0"/>
        <w:ind w:right="284"/>
        <w:rPr>
          <w:rFonts w:ascii="Verdana" w:hAnsi="Verdana" w:cs="Arial"/>
          <w:b/>
          <w:sz w:val="16"/>
          <w:szCs w:val="16"/>
        </w:rPr>
      </w:pPr>
      <w:r w:rsidRPr="0077617E">
        <w:rPr>
          <w:rFonts w:ascii="Verdana" w:hAnsi="Verdana" w:cs="Arial"/>
          <w:b/>
          <w:sz w:val="16"/>
          <w:szCs w:val="16"/>
        </w:rPr>
        <w:t>Nota metodologica</w:t>
      </w:r>
    </w:p>
    <w:p w:rsidR="005F141B" w:rsidRPr="00AB5F8A" w:rsidRDefault="005F141B" w:rsidP="00672C85">
      <w:pPr>
        <w:pStyle w:val="NormaleWeb"/>
        <w:shd w:val="clear" w:color="auto" w:fill="FFFFFF"/>
        <w:spacing w:before="0" w:after="0"/>
        <w:ind w:right="284"/>
        <w:rPr>
          <w:rFonts w:ascii="Verdana" w:hAnsi="Verdana" w:cs="Arial"/>
          <w:i/>
          <w:sz w:val="16"/>
          <w:szCs w:val="16"/>
        </w:rPr>
      </w:pPr>
      <w:r w:rsidRPr="00AB5F8A">
        <w:rPr>
          <w:rFonts w:ascii="Verdana" w:hAnsi="Verdana" w:cs="Arial"/>
          <w:i/>
          <w:sz w:val="16"/>
          <w:szCs w:val="16"/>
        </w:rPr>
        <w:t>L’indagine che presentiamo è stata eseguita fra il 15 e il 20 LUGLIO 2016 con metodologia CATI/CAWI su un campione di 1.000 casi rappresentativo della popolazione residente in Italia dai 18 ai 74 anni, segmentato per sesso, classe di età, Ampiezza Centri e GRG (Grandi Ripartizioni Geografiche).</w:t>
      </w:r>
    </w:p>
    <w:p w:rsidR="00BB0210" w:rsidRPr="00BB0210" w:rsidRDefault="00BB0210" w:rsidP="005F141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18"/>
          <w:szCs w:val="22"/>
        </w:rPr>
      </w:pPr>
    </w:p>
    <w:sectPr w:rsidR="00BB0210" w:rsidRPr="00BB0210" w:rsidSect="00001D3D">
      <w:footerReference w:type="even" r:id="rId21"/>
      <w:footerReference w:type="default" r:id="rId22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96D" w:rsidRDefault="0035596D">
      <w:r>
        <w:separator/>
      </w:r>
    </w:p>
  </w:endnote>
  <w:endnote w:type="continuationSeparator" w:id="0">
    <w:p w:rsidR="0035596D" w:rsidRDefault="0035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8B4C4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8B4C4D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D02993">
      <w:rPr>
        <w:rStyle w:val="Numeropagina"/>
        <w:noProof/>
        <w:sz w:val="18"/>
      </w:rPr>
      <w:t>3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96D" w:rsidRDefault="0035596D">
      <w:r>
        <w:separator/>
      </w:r>
    </w:p>
  </w:footnote>
  <w:footnote w:type="continuationSeparator" w:id="0">
    <w:p w:rsidR="0035596D" w:rsidRDefault="00355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4.05pt;height:67.2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06821"/>
    <w:rsid w:val="00010FFE"/>
    <w:rsid w:val="00011552"/>
    <w:rsid w:val="00013374"/>
    <w:rsid w:val="0001739D"/>
    <w:rsid w:val="00021EB6"/>
    <w:rsid w:val="00025A3D"/>
    <w:rsid w:val="000332D0"/>
    <w:rsid w:val="000353A3"/>
    <w:rsid w:val="0003646C"/>
    <w:rsid w:val="0003678F"/>
    <w:rsid w:val="000368F8"/>
    <w:rsid w:val="00040445"/>
    <w:rsid w:val="00042226"/>
    <w:rsid w:val="00047236"/>
    <w:rsid w:val="0005055B"/>
    <w:rsid w:val="0005271C"/>
    <w:rsid w:val="00052C47"/>
    <w:rsid w:val="00057EA4"/>
    <w:rsid w:val="00063570"/>
    <w:rsid w:val="00065B9E"/>
    <w:rsid w:val="00066528"/>
    <w:rsid w:val="00066658"/>
    <w:rsid w:val="0006712C"/>
    <w:rsid w:val="000800D6"/>
    <w:rsid w:val="00080F3F"/>
    <w:rsid w:val="00095118"/>
    <w:rsid w:val="000956C6"/>
    <w:rsid w:val="000A1B26"/>
    <w:rsid w:val="000A4559"/>
    <w:rsid w:val="000A5DB2"/>
    <w:rsid w:val="000A5E2E"/>
    <w:rsid w:val="000A69A2"/>
    <w:rsid w:val="000B2A8E"/>
    <w:rsid w:val="000B77B4"/>
    <w:rsid w:val="000C4760"/>
    <w:rsid w:val="000D02C3"/>
    <w:rsid w:val="000D04AB"/>
    <w:rsid w:val="000D0F58"/>
    <w:rsid w:val="000D7597"/>
    <w:rsid w:val="000E245E"/>
    <w:rsid w:val="000E5389"/>
    <w:rsid w:val="000E57D8"/>
    <w:rsid w:val="000F0623"/>
    <w:rsid w:val="000F19AE"/>
    <w:rsid w:val="00103195"/>
    <w:rsid w:val="00103C03"/>
    <w:rsid w:val="00107BBB"/>
    <w:rsid w:val="001225F9"/>
    <w:rsid w:val="00124E9D"/>
    <w:rsid w:val="001257A5"/>
    <w:rsid w:val="001268BC"/>
    <w:rsid w:val="00131148"/>
    <w:rsid w:val="00131A9B"/>
    <w:rsid w:val="00131CFB"/>
    <w:rsid w:val="00133C00"/>
    <w:rsid w:val="00143F99"/>
    <w:rsid w:val="00144C6A"/>
    <w:rsid w:val="0014747F"/>
    <w:rsid w:val="001527C1"/>
    <w:rsid w:val="00155F83"/>
    <w:rsid w:val="00162C05"/>
    <w:rsid w:val="00164F60"/>
    <w:rsid w:val="00166854"/>
    <w:rsid w:val="001714F1"/>
    <w:rsid w:val="00175025"/>
    <w:rsid w:val="0017731A"/>
    <w:rsid w:val="00181B14"/>
    <w:rsid w:val="001822A0"/>
    <w:rsid w:val="001839A8"/>
    <w:rsid w:val="00186AA5"/>
    <w:rsid w:val="0019543F"/>
    <w:rsid w:val="001A1593"/>
    <w:rsid w:val="001A1E0C"/>
    <w:rsid w:val="001A22D5"/>
    <w:rsid w:val="001A59D0"/>
    <w:rsid w:val="001B1D2C"/>
    <w:rsid w:val="001B31C3"/>
    <w:rsid w:val="001B7ED3"/>
    <w:rsid w:val="001C0A6C"/>
    <w:rsid w:val="001C4BA9"/>
    <w:rsid w:val="001D3F9C"/>
    <w:rsid w:val="001D79DE"/>
    <w:rsid w:val="001D7BDA"/>
    <w:rsid w:val="001E0E3A"/>
    <w:rsid w:val="001E3387"/>
    <w:rsid w:val="001F1EFA"/>
    <w:rsid w:val="001F2B32"/>
    <w:rsid w:val="001F6D18"/>
    <w:rsid w:val="00201C4D"/>
    <w:rsid w:val="002039E6"/>
    <w:rsid w:val="002100B3"/>
    <w:rsid w:val="002124B6"/>
    <w:rsid w:val="00215464"/>
    <w:rsid w:val="0021674E"/>
    <w:rsid w:val="002205B0"/>
    <w:rsid w:val="002206BB"/>
    <w:rsid w:val="00223875"/>
    <w:rsid w:val="00235291"/>
    <w:rsid w:val="00235DB7"/>
    <w:rsid w:val="00235E06"/>
    <w:rsid w:val="00236EAD"/>
    <w:rsid w:val="002403C0"/>
    <w:rsid w:val="00243053"/>
    <w:rsid w:val="0024310A"/>
    <w:rsid w:val="00243507"/>
    <w:rsid w:val="0024422E"/>
    <w:rsid w:val="0024444E"/>
    <w:rsid w:val="002516FF"/>
    <w:rsid w:val="00253817"/>
    <w:rsid w:val="002628FE"/>
    <w:rsid w:val="00270F48"/>
    <w:rsid w:val="00271373"/>
    <w:rsid w:val="00273EDB"/>
    <w:rsid w:val="00275C98"/>
    <w:rsid w:val="00277245"/>
    <w:rsid w:val="00283E01"/>
    <w:rsid w:val="00283E77"/>
    <w:rsid w:val="002A228E"/>
    <w:rsid w:val="002A25AB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C17F4"/>
    <w:rsid w:val="002C3484"/>
    <w:rsid w:val="002D1E3D"/>
    <w:rsid w:val="002D3F5D"/>
    <w:rsid w:val="002D4863"/>
    <w:rsid w:val="002D693E"/>
    <w:rsid w:val="002E6349"/>
    <w:rsid w:val="002E6C6A"/>
    <w:rsid w:val="002F13F0"/>
    <w:rsid w:val="002F3FA0"/>
    <w:rsid w:val="002F5126"/>
    <w:rsid w:val="002F589D"/>
    <w:rsid w:val="002F7B56"/>
    <w:rsid w:val="00304580"/>
    <w:rsid w:val="00304A96"/>
    <w:rsid w:val="0032073A"/>
    <w:rsid w:val="00320E33"/>
    <w:rsid w:val="003238E8"/>
    <w:rsid w:val="0032414D"/>
    <w:rsid w:val="003268FC"/>
    <w:rsid w:val="0033097E"/>
    <w:rsid w:val="00331CD9"/>
    <w:rsid w:val="003351DC"/>
    <w:rsid w:val="003354CF"/>
    <w:rsid w:val="00352A5D"/>
    <w:rsid w:val="00352D0E"/>
    <w:rsid w:val="0035596D"/>
    <w:rsid w:val="00357680"/>
    <w:rsid w:val="003605EE"/>
    <w:rsid w:val="003613E8"/>
    <w:rsid w:val="003623C9"/>
    <w:rsid w:val="003656CC"/>
    <w:rsid w:val="00367D60"/>
    <w:rsid w:val="00377BC7"/>
    <w:rsid w:val="00380141"/>
    <w:rsid w:val="003820B3"/>
    <w:rsid w:val="00392C4F"/>
    <w:rsid w:val="00393302"/>
    <w:rsid w:val="0039502F"/>
    <w:rsid w:val="00396125"/>
    <w:rsid w:val="003A56DE"/>
    <w:rsid w:val="003A62ED"/>
    <w:rsid w:val="003A77D1"/>
    <w:rsid w:val="003B3296"/>
    <w:rsid w:val="003C07DB"/>
    <w:rsid w:val="003C4723"/>
    <w:rsid w:val="003C48DA"/>
    <w:rsid w:val="003E26EC"/>
    <w:rsid w:val="003E345D"/>
    <w:rsid w:val="003E34B3"/>
    <w:rsid w:val="003E5C57"/>
    <w:rsid w:val="003E67B7"/>
    <w:rsid w:val="003F31C9"/>
    <w:rsid w:val="003F5F1D"/>
    <w:rsid w:val="00400778"/>
    <w:rsid w:val="0040414A"/>
    <w:rsid w:val="00404399"/>
    <w:rsid w:val="00410DB7"/>
    <w:rsid w:val="004117F7"/>
    <w:rsid w:val="00412F6B"/>
    <w:rsid w:val="00420B12"/>
    <w:rsid w:val="0043335F"/>
    <w:rsid w:val="00433730"/>
    <w:rsid w:val="0043530D"/>
    <w:rsid w:val="004470BC"/>
    <w:rsid w:val="004524C1"/>
    <w:rsid w:val="00453E1F"/>
    <w:rsid w:val="00456063"/>
    <w:rsid w:val="004576FB"/>
    <w:rsid w:val="00457835"/>
    <w:rsid w:val="004603B4"/>
    <w:rsid w:val="004656B9"/>
    <w:rsid w:val="0046724C"/>
    <w:rsid w:val="00467B36"/>
    <w:rsid w:val="00470D37"/>
    <w:rsid w:val="00476E1E"/>
    <w:rsid w:val="0048330E"/>
    <w:rsid w:val="00484AA2"/>
    <w:rsid w:val="00491502"/>
    <w:rsid w:val="00492A99"/>
    <w:rsid w:val="00495979"/>
    <w:rsid w:val="004A1BC5"/>
    <w:rsid w:val="004A3867"/>
    <w:rsid w:val="004A3D43"/>
    <w:rsid w:val="004A784E"/>
    <w:rsid w:val="004B435E"/>
    <w:rsid w:val="004B46AF"/>
    <w:rsid w:val="004D2B46"/>
    <w:rsid w:val="004F0E39"/>
    <w:rsid w:val="004F1D4B"/>
    <w:rsid w:val="004F2B40"/>
    <w:rsid w:val="004F62BC"/>
    <w:rsid w:val="005116AB"/>
    <w:rsid w:val="00512A0C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53603"/>
    <w:rsid w:val="00561688"/>
    <w:rsid w:val="00561811"/>
    <w:rsid w:val="00561DEC"/>
    <w:rsid w:val="00564CDA"/>
    <w:rsid w:val="00570E7D"/>
    <w:rsid w:val="00571D52"/>
    <w:rsid w:val="00581E81"/>
    <w:rsid w:val="00586976"/>
    <w:rsid w:val="00586D3A"/>
    <w:rsid w:val="00586D4A"/>
    <w:rsid w:val="0059125E"/>
    <w:rsid w:val="00594F6E"/>
    <w:rsid w:val="005A00F6"/>
    <w:rsid w:val="005A09E9"/>
    <w:rsid w:val="005B10E9"/>
    <w:rsid w:val="005B2CAF"/>
    <w:rsid w:val="005B40B3"/>
    <w:rsid w:val="005B6F97"/>
    <w:rsid w:val="005B7B8F"/>
    <w:rsid w:val="005C0F4D"/>
    <w:rsid w:val="005C5154"/>
    <w:rsid w:val="005C5CC8"/>
    <w:rsid w:val="005D2419"/>
    <w:rsid w:val="005D24AC"/>
    <w:rsid w:val="005D69F7"/>
    <w:rsid w:val="005E0589"/>
    <w:rsid w:val="005E7AFA"/>
    <w:rsid w:val="005F0813"/>
    <w:rsid w:val="005F141B"/>
    <w:rsid w:val="005F1D88"/>
    <w:rsid w:val="005F6715"/>
    <w:rsid w:val="006029CF"/>
    <w:rsid w:val="00602BEB"/>
    <w:rsid w:val="00604403"/>
    <w:rsid w:val="00605381"/>
    <w:rsid w:val="00605BC9"/>
    <w:rsid w:val="00607911"/>
    <w:rsid w:val="00612789"/>
    <w:rsid w:val="00612A6E"/>
    <w:rsid w:val="00613D15"/>
    <w:rsid w:val="00615922"/>
    <w:rsid w:val="006174C8"/>
    <w:rsid w:val="00617CFC"/>
    <w:rsid w:val="00631124"/>
    <w:rsid w:val="006368B9"/>
    <w:rsid w:val="00640BD5"/>
    <w:rsid w:val="006419A7"/>
    <w:rsid w:val="00641E6A"/>
    <w:rsid w:val="0064389D"/>
    <w:rsid w:val="00645A9E"/>
    <w:rsid w:val="00647F12"/>
    <w:rsid w:val="00654118"/>
    <w:rsid w:val="00657C02"/>
    <w:rsid w:val="006608B2"/>
    <w:rsid w:val="00661812"/>
    <w:rsid w:val="00663453"/>
    <w:rsid w:val="00666CA5"/>
    <w:rsid w:val="00670676"/>
    <w:rsid w:val="00672C85"/>
    <w:rsid w:val="00673C61"/>
    <w:rsid w:val="0068169C"/>
    <w:rsid w:val="00681764"/>
    <w:rsid w:val="00682808"/>
    <w:rsid w:val="00682A58"/>
    <w:rsid w:val="00683685"/>
    <w:rsid w:val="006903EE"/>
    <w:rsid w:val="00693CD9"/>
    <w:rsid w:val="00696A62"/>
    <w:rsid w:val="006B5D0A"/>
    <w:rsid w:val="006B6028"/>
    <w:rsid w:val="006C741A"/>
    <w:rsid w:val="006D16FF"/>
    <w:rsid w:val="006D54D9"/>
    <w:rsid w:val="006E1FD5"/>
    <w:rsid w:val="006E6C17"/>
    <w:rsid w:val="006F03B8"/>
    <w:rsid w:val="006F1378"/>
    <w:rsid w:val="006F4F87"/>
    <w:rsid w:val="006F6BE3"/>
    <w:rsid w:val="00700443"/>
    <w:rsid w:val="00704828"/>
    <w:rsid w:val="00706DB5"/>
    <w:rsid w:val="007205ED"/>
    <w:rsid w:val="0072685B"/>
    <w:rsid w:val="0072769F"/>
    <w:rsid w:val="007345AA"/>
    <w:rsid w:val="007435A4"/>
    <w:rsid w:val="00744EB0"/>
    <w:rsid w:val="007465FD"/>
    <w:rsid w:val="007633F3"/>
    <w:rsid w:val="007703B1"/>
    <w:rsid w:val="007745C6"/>
    <w:rsid w:val="00775278"/>
    <w:rsid w:val="0077617E"/>
    <w:rsid w:val="0078035B"/>
    <w:rsid w:val="007806DC"/>
    <w:rsid w:val="00780FF6"/>
    <w:rsid w:val="0078213C"/>
    <w:rsid w:val="00786C6F"/>
    <w:rsid w:val="00792BA9"/>
    <w:rsid w:val="00792E77"/>
    <w:rsid w:val="007A43D0"/>
    <w:rsid w:val="007A78AA"/>
    <w:rsid w:val="007B1AF4"/>
    <w:rsid w:val="007B5249"/>
    <w:rsid w:val="007C30C9"/>
    <w:rsid w:val="007C3137"/>
    <w:rsid w:val="007C3A42"/>
    <w:rsid w:val="007C56A3"/>
    <w:rsid w:val="007C66DA"/>
    <w:rsid w:val="007C6775"/>
    <w:rsid w:val="007C6D68"/>
    <w:rsid w:val="007C77E6"/>
    <w:rsid w:val="007D63F9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15E18"/>
    <w:rsid w:val="00815F01"/>
    <w:rsid w:val="008312F1"/>
    <w:rsid w:val="00832A9D"/>
    <w:rsid w:val="008344BE"/>
    <w:rsid w:val="00844382"/>
    <w:rsid w:val="00845C22"/>
    <w:rsid w:val="00854C22"/>
    <w:rsid w:val="00855007"/>
    <w:rsid w:val="008569BE"/>
    <w:rsid w:val="00856DA7"/>
    <w:rsid w:val="0086087C"/>
    <w:rsid w:val="00864BAD"/>
    <w:rsid w:val="00865402"/>
    <w:rsid w:val="00865965"/>
    <w:rsid w:val="00867A5A"/>
    <w:rsid w:val="008720C9"/>
    <w:rsid w:val="00876899"/>
    <w:rsid w:val="00876A9E"/>
    <w:rsid w:val="008841A3"/>
    <w:rsid w:val="00884E7B"/>
    <w:rsid w:val="00893E02"/>
    <w:rsid w:val="008943ED"/>
    <w:rsid w:val="008A152D"/>
    <w:rsid w:val="008B076D"/>
    <w:rsid w:val="008B0E0F"/>
    <w:rsid w:val="008B13B6"/>
    <w:rsid w:val="008B16C1"/>
    <w:rsid w:val="008B41D8"/>
    <w:rsid w:val="008B4C4D"/>
    <w:rsid w:val="008B5ADB"/>
    <w:rsid w:val="008D2F49"/>
    <w:rsid w:val="008D3064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878"/>
    <w:rsid w:val="0091710A"/>
    <w:rsid w:val="00921D2B"/>
    <w:rsid w:val="0092269F"/>
    <w:rsid w:val="009243D3"/>
    <w:rsid w:val="00924CE0"/>
    <w:rsid w:val="0093156F"/>
    <w:rsid w:val="009440A7"/>
    <w:rsid w:val="009440E3"/>
    <w:rsid w:val="00944612"/>
    <w:rsid w:val="00944D8F"/>
    <w:rsid w:val="00945333"/>
    <w:rsid w:val="00946EA5"/>
    <w:rsid w:val="00953353"/>
    <w:rsid w:val="009627BD"/>
    <w:rsid w:val="009642F9"/>
    <w:rsid w:val="00964F55"/>
    <w:rsid w:val="00970C1A"/>
    <w:rsid w:val="00973EC3"/>
    <w:rsid w:val="00974030"/>
    <w:rsid w:val="00977955"/>
    <w:rsid w:val="00977B80"/>
    <w:rsid w:val="00980133"/>
    <w:rsid w:val="00981F96"/>
    <w:rsid w:val="00985343"/>
    <w:rsid w:val="00985676"/>
    <w:rsid w:val="00990800"/>
    <w:rsid w:val="00992E51"/>
    <w:rsid w:val="009A2103"/>
    <w:rsid w:val="009A7491"/>
    <w:rsid w:val="009B7BFD"/>
    <w:rsid w:val="009C3DF7"/>
    <w:rsid w:val="009C7957"/>
    <w:rsid w:val="009D1662"/>
    <w:rsid w:val="009D16B9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2F42"/>
    <w:rsid w:val="00A24320"/>
    <w:rsid w:val="00A24D82"/>
    <w:rsid w:val="00A24F94"/>
    <w:rsid w:val="00A37E83"/>
    <w:rsid w:val="00A43A78"/>
    <w:rsid w:val="00A509A6"/>
    <w:rsid w:val="00A51F7A"/>
    <w:rsid w:val="00A53DCA"/>
    <w:rsid w:val="00A54EF3"/>
    <w:rsid w:val="00A550E0"/>
    <w:rsid w:val="00A616AE"/>
    <w:rsid w:val="00A73D65"/>
    <w:rsid w:val="00A75098"/>
    <w:rsid w:val="00A753EC"/>
    <w:rsid w:val="00A755A3"/>
    <w:rsid w:val="00A76725"/>
    <w:rsid w:val="00A869AD"/>
    <w:rsid w:val="00A90A3B"/>
    <w:rsid w:val="00A92D79"/>
    <w:rsid w:val="00A9570A"/>
    <w:rsid w:val="00AB11B0"/>
    <w:rsid w:val="00AB15F1"/>
    <w:rsid w:val="00AB5455"/>
    <w:rsid w:val="00AB59E2"/>
    <w:rsid w:val="00AB5C88"/>
    <w:rsid w:val="00AB5F8A"/>
    <w:rsid w:val="00AC7155"/>
    <w:rsid w:val="00AD5966"/>
    <w:rsid w:val="00AD7028"/>
    <w:rsid w:val="00AD7074"/>
    <w:rsid w:val="00AD74B4"/>
    <w:rsid w:val="00AD7F97"/>
    <w:rsid w:val="00AE5666"/>
    <w:rsid w:val="00AF1076"/>
    <w:rsid w:val="00AF2627"/>
    <w:rsid w:val="00AF3689"/>
    <w:rsid w:val="00AF4122"/>
    <w:rsid w:val="00B004E6"/>
    <w:rsid w:val="00B010E7"/>
    <w:rsid w:val="00B02DD9"/>
    <w:rsid w:val="00B03FFC"/>
    <w:rsid w:val="00B1082C"/>
    <w:rsid w:val="00B123B6"/>
    <w:rsid w:val="00B15B25"/>
    <w:rsid w:val="00B16DE8"/>
    <w:rsid w:val="00B17B8F"/>
    <w:rsid w:val="00B2140A"/>
    <w:rsid w:val="00B219B0"/>
    <w:rsid w:val="00B24427"/>
    <w:rsid w:val="00B25ADD"/>
    <w:rsid w:val="00B27C02"/>
    <w:rsid w:val="00B32098"/>
    <w:rsid w:val="00B33DD0"/>
    <w:rsid w:val="00B34FF8"/>
    <w:rsid w:val="00B36D4F"/>
    <w:rsid w:val="00B4416B"/>
    <w:rsid w:val="00B456F9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E9B"/>
    <w:rsid w:val="00B95B61"/>
    <w:rsid w:val="00BA284D"/>
    <w:rsid w:val="00BA52ED"/>
    <w:rsid w:val="00BA5512"/>
    <w:rsid w:val="00BA7352"/>
    <w:rsid w:val="00BB0210"/>
    <w:rsid w:val="00BB1D94"/>
    <w:rsid w:val="00BB6ECA"/>
    <w:rsid w:val="00BB75E7"/>
    <w:rsid w:val="00BC3986"/>
    <w:rsid w:val="00BC4224"/>
    <w:rsid w:val="00BC46BA"/>
    <w:rsid w:val="00BC4FAA"/>
    <w:rsid w:val="00BC6E3C"/>
    <w:rsid w:val="00BC7D9A"/>
    <w:rsid w:val="00BE03D5"/>
    <w:rsid w:val="00BE0983"/>
    <w:rsid w:val="00BE5261"/>
    <w:rsid w:val="00BF2375"/>
    <w:rsid w:val="00C04E78"/>
    <w:rsid w:val="00C10BF0"/>
    <w:rsid w:val="00C11E63"/>
    <w:rsid w:val="00C17E33"/>
    <w:rsid w:val="00C22DB3"/>
    <w:rsid w:val="00C25D12"/>
    <w:rsid w:val="00C31648"/>
    <w:rsid w:val="00C34AED"/>
    <w:rsid w:val="00C35A08"/>
    <w:rsid w:val="00C35BB2"/>
    <w:rsid w:val="00C50C74"/>
    <w:rsid w:val="00C55143"/>
    <w:rsid w:val="00C56400"/>
    <w:rsid w:val="00C61806"/>
    <w:rsid w:val="00C62C6D"/>
    <w:rsid w:val="00C7177C"/>
    <w:rsid w:val="00C71DC5"/>
    <w:rsid w:val="00C734FE"/>
    <w:rsid w:val="00C73E8B"/>
    <w:rsid w:val="00C75557"/>
    <w:rsid w:val="00C8129B"/>
    <w:rsid w:val="00C82FFC"/>
    <w:rsid w:val="00C94B9B"/>
    <w:rsid w:val="00C96F99"/>
    <w:rsid w:val="00CA1804"/>
    <w:rsid w:val="00CA3CEC"/>
    <w:rsid w:val="00CA4FB2"/>
    <w:rsid w:val="00CA763E"/>
    <w:rsid w:val="00CB0C4C"/>
    <w:rsid w:val="00CB265A"/>
    <w:rsid w:val="00CB5231"/>
    <w:rsid w:val="00CB56D1"/>
    <w:rsid w:val="00CC1626"/>
    <w:rsid w:val="00CC19C9"/>
    <w:rsid w:val="00CC19E5"/>
    <w:rsid w:val="00CC202C"/>
    <w:rsid w:val="00CC3952"/>
    <w:rsid w:val="00CD1BA3"/>
    <w:rsid w:val="00CD38B4"/>
    <w:rsid w:val="00CD3BED"/>
    <w:rsid w:val="00CD582B"/>
    <w:rsid w:val="00CE0165"/>
    <w:rsid w:val="00CE6CA4"/>
    <w:rsid w:val="00CE7A4E"/>
    <w:rsid w:val="00CF07AE"/>
    <w:rsid w:val="00CF658E"/>
    <w:rsid w:val="00CF7046"/>
    <w:rsid w:val="00D01061"/>
    <w:rsid w:val="00D022B1"/>
    <w:rsid w:val="00D02993"/>
    <w:rsid w:val="00D1726F"/>
    <w:rsid w:val="00D2527F"/>
    <w:rsid w:val="00D262B0"/>
    <w:rsid w:val="00D33AD4"/>
    <w:rsid w:val="00D40BCB"/>
    <w:rsid w:val="00D41AFC"/>
    <w:rsid w:val="00D46E81"/>
    <w:rsid w:val="00D50B6B"/>
    <w:rsid w:val="00D52F72"/>
    <w:rsid w:val="00D61801"/>
    <w:rsid w:val="00D61D94"/>
    <w:rsid w:val="00D674B2"/>
    <w:rsid w:val="00D67D47"/>
    <w:rsid w:val="00D72F4A"/>
    <w:rsid w:val="00D76D1B"/>
    <w:rsid w:val="00D76F1C"/>
    <w:rsid w:val="00D77675"/>
    <w:rsid w:val="00D80798"/>
    <w:rsid w:val="00D83B18"/>
    <w:rsid w:val="00D851BF"/>
    <w:rsid w:val="00D851C4"/>
    <w:rsid w:val="00D857B0"/>
    <w:rsid w:val="00D861ED"/>
    <w:rsid w:val="00D8709A"/>
    <w:rsid w:val="00D90A81"/>
    <w:rsid w:val="00D96270"/>
    <w:rsid w:val="00DA703E"/>
    <w:rsid w:val="00DA7BCC"/>
    <w:rsid w:val="00DB0741"/>
    <w:rsid w:val="00DB11E1"/>
    <w:rsid w:val="00DB16D9"/>
    <w:rsid w:val="00DB3DCC"/>
    <w:rsid w:val="00DB618A"/>
    <w:rsid w:val="00DB70A3"/>
    <w:rsid w:val="00DC5868"/>
    <w:rsid w:val="00DC7251"/>
    <w:rsid w:val="00DD1305"/>
    <w:rsid w:val="00DE0013"/>
    <w:rsid w:val="00DE12D7"/>
    <w:rsid w:val="00DE16C3"/>
    <w:rsid w:val="00DF49DB"/>
    <w:rsid w:val="00DF68AD"/>
    <w:rsid w:val="00DF7598"/>
    <w:rsid w:val="00E0032E"/>
    <w:rsid w:val="00E003D8"/>
    <w:rsid w:val="00E038CA"/>
    <w:rsid w:val="00E03C5B"/>
    <w:rsid w:val="00E041C9"/>
    <w:rsid w:val="00E043E2"/>
    <w:rsid w:val="00E0442E"/>
    <w:rsid w:val="00E06008"/>
    <w:rsid w:val="00E06054"/>
    <w:rsid w:val="00E07105"/>
    <w:rsid w:val="00E07BC5"/>
    <w:rsid w:val="00E21321"/>
    <w:rsid w:val="00E21AF9"/>
    <w:rsid w:val="00E25FCD"/>
    <w:rsid w:val="00E31767"/>
    <w:rsid w:val="00E31FBE"/>
    <w:rsid w:val="00E32591"/>
    <w:rsid w:val="00E34D89"/>
    <w:rsid w:val="00E36847"/>
    <w:rsid w:val="00E402CD"/>
    <w:rsid w:val="00E44883"/>
    <w:rsid w:val="00E44E42"/>
    <w:rsid w:val="00E5677C"/>
    <w:rsid w:val="00E61370"/>
    <w:rsid w:val="00E61DED"/>
    <w:rsid w:val="00E622C4"/>
    <w:rsid w:val="00E625FD"/>
    <w:rsid w:val="00E736F8"/>
    <w:rsid w:val="00E7646B"/>
    <w:rsid w:val="00E77252"/>
    <w:rsid w:val="00E77705"/>
    <w:rsid w:val="00E80F74"/>
    <w:rsid w:val="00E8378A"/>
    <w:rsid w:val="00E841A3"/>
    <w:rsid w:val="00E86C81"/>
    <w:rsid w:val="00E87442"/>
    <w:rsid w:val="00E91F04"/>
    <w:rsid w:val="00E9408C"/>
    <w:rsid w:val="00E952C5"/>
    <w:rsid w:val="00EA0B68"/>
    <w:rsid w:val="00EA10C1"/>
    <w:rsid w:val="00EA16FF"/>
    <w:rsid w:val="00EB0FD9"/>
    <w:rsid w:val="00EB677D"/>
    <w:rsid w:val="00EB7B0B"/>
    <w:rsid w:val="00EC278C"/>
    <w:rsid w:val="00ED0BBF"/>
    <w:rsid w:val="00ED6074"/>
    <w:rsid w:val="00ED6F58"/>
    <w:rsid w:val="00EE3C77"/>
    <w:rsid w:val="00EE5CB9"/>
    <w:rsid w:val="00EF1F81"/>
    <w:rsid w:val="00EF3A05"/>
    <w:rsid w:val="00F029F2"/>
    <w:rsid w:val="00F04574"/>
    <w:rsid w:val="00F14A7E"/>
    <w:rsid w:val="00F16C78"/>
    <w:rsid w:val="00F2045D"/>
    <w:rsid w:val="00F27E55"/>
    <w:rsid w:val="00F30918"/>
    <w:rsid w:val="00F33516"/>
    <w:rsid w:val="00F363C7"/>
    <w:rsid w:val="00F4008D"/>
    <w:rsid w:val="00F40C40"/>
    <w:rsid w:val="00F4406A"/>
    <w:rsid w:val="00F524C1"/>
    <w:rsid w:val="00F566D7"/>
    <w:rsid w:val="00F615FE"/>
    <w:rsid w:val="00F66992"/>
    <w:rsid w:val="00F6758A"/>
    <w:rsid w:val="00F719B2"/>
    <w:rsid w:val="00F76472"/>
    <w:rsid w:val="00F76959"/>
    <w:rsid w:val="00F80399"/>
    <w:rsid w:val="00F91DF6"/>
    <w:rsid w:val="00F923C4"/>
    <w:rsid w:val="00FA052D"/>
    <w:rsid w:val="00FA3415"/>
    <w:rsid w:val="00FB1A77"/>
    <w:rsid w:val="00FB4761"/>
    <w:rsid w:val="00FB5A66"/>
    <w:rsid w:val="00FB7373"/>
    <w:rsid w:val="00FD218C"/>
    <w:rsid w:val="00FD3520"/>
    <w:rsid w:val="00FD5581"/>
    <w:rsid w:val="00FE10BE"/>
    <w:rsid w:val="00FF0214"/>
    <w:rsid w:val="00FF3ADB"/>
    <w:rsid w:val="00FF3B68"/>
    <w:rsid w:val="00FF4F72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2E23A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package" Target="embeddings/Microsoft_PowerPoint_Slide4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fontTable" Target="fontTable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EA8E7A-A2F1-4AC6-9C12-4FF849FC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CONFCOMMERCIO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2016-07-29T07:09:00Z</cp:lastPrinted>
  <dcterms:created xsi:type="dcterms:W3CDTF">2016-08-04T07:41:00Z</dcterms:created>
  <dcterms:modified xsi:type="dcterms:W3CDTF">2016-08-04T07:41:00Z</dcterms:modified>
</cp:coreProperties>
</file>